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2902" w14:textId="737EB76E" w:rsidR="009C4C22" w:rsidRDefault="00F8547A">
      <w:pPr>
        <w:jc w:val="left"/>
        <w:rPr>
          <w:smallCaps/>
          <w:sz w:val="32"/>
          <w:szCs w:val="32"/>
          <w:u w:val="single"/>
        </w:rPr>
      </w:pPr>
      <w:r w:rsidRPr="004E2BFD">
        <w:rPr>
          <w:noProof/>
        </w:rPr>
        <w:drawing>
          <wp:anchor distT="0" distB="0" distL="114300" distR="114300" simplePos="0" relativeHeight="251657214" behindDoc="1" locked="0" layoutInCell="1" allowOverlap="1" wp14:anchorId="58F8FA55" wp14:editId="492F5B5F">
            <wp:simplePos x="0" y="0"/>
            <wp:positionH relativeFrom="column">
              <wp:posOffset>-4051300</wp:posOffset>
            </wp:positionH>
            <wp:positionV relativeFrom="paragraph">
              <wp:posOffset>-44450</wp:posOffset>
            </wp:positionV>
            <wp:extent cx="8159628" cy="4076700"/>
            <wp:effectExtent l="0" t="0" r="0" b="0"/>
            <wp:wrapNone/>
            <wp:docPr id="4" name="Picture 2">
              <a:extLst xmlns:a="http://schemas.openxmlformats.org/drawingml/2006/main">
                <a:ext uri="{FF2B5EF4-FFF2-40B4-BE49-F238E27FC236}">
                  <a16:creationId xmlns:a16="http://schemas.microsoft.com/office/drawing/2014/main" id="{909BAEE1-D191-4C64-9E52-D03B9127E1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909BAEE1-D191-4C64-9E52-D03B9127E12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t="5581" b="5581"/>
                    <a:stretch>
                      <a:fillRect/>
                    </a:stretch>
                  </pic:blipFill>
                  <pic:spPr bwMode="auto">
                    <a:xfrm>
                      <a:off x="0" y="0"/>
                      <a:ext cx="8159628"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257" w:rsidRPr="0017431C">
        <w:rPr>
          <w:noProof/>
        </w:rPr>
        <w:drawing>
          <wp:anchor distT="0" distB="0" distL="114300" distR="114300" simplePos="0" relativeHeight="251658239" behindDoc="1" locked="0" layoutInCell="1" allowOverlap="1" wp14:anchorId="2EE77655" wp14:editId="5F4FDE23">
            <wp:simplePos x="0" y="0"/>
            <wp:positionH relativeFrom="column">
              <wp:posOffset>-990600</wp:posOffset>
            </wp:positionH>
            <wp:positionV relativeFrom="paragraph">
              <wp:posOffset>3983355</wp:posOffset>
            </wp:positionV>
            <wp:extent cx="7848600" cy="4417684"/>
            <wp:effectExtent l="0" t="0" r="0" b="2540"/>
            <wp:wrapNone/>
            <wp:docPr id="3076" name="Picture 4">
              <a:extLst xmlns:a="http://schemas.openxmlformats.org/drawingml/2006/main">
                <a:ext uri="{FF2B5EF4-FFF2-40B4-BE49-F238E27FC236}">
                  <a16:creationId xmlns:a16="http://schemas.microsoft.com/office/drawing/2014/main" id="{48CD65E2-E35B-42BA-87CF-DB853F32D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48CD65E2-E35B-42BA-87CF-DB853F32D0A3}"/>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 t="-690" r="186" b="144"/>
                    <a:stretch/>
                  </pic:blipFill>
                  <pic:spPr bwMode="auto">
                    <a:xfrm>
                      <a:off x="0" y="0"/>
                      <a:ext cx="7848600" cy="4417684"/>
                    </a:xfrm>
                    <a:prstGeom prst="rect">
                      <a:avLst/>
                    </a:prstGeom>
                    <a:ln>
                      <a:noFill/>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D46">
        <w:rPr>
          <w:noProof/>
        </w:rPr>
        <mc:AlternateContent>
          <mc:Choice Requires="wps">
            <w:drawing>
              <wp:anchor distT="0" distB="0" distL="114300" distR="114300" simplePos="0" relativeHeight="251665408" behindDoc="1" locked="0" layoutInCell="1" allowOverlap="1" wp14:anchorId="603792ED" wp14:editId="7D0A90E6">
                <wp:simplePos x="0" y="0"/>
                <wp:positionH relativeFrom="column">
                  <wp:posOffset>617517</wp:posOffset>
                </wp:positionH>
                <wp:positionV relativeFrom="paragraph">
                  <wp:posOffset>-69025</wp:posOffset>
                </wp:positionV>
                <wp:extent cx="8079500" cy="6807378"/>
                <wp:effectExtent l="133350" t="19050" r="93345" b="88900"/>
                <wp:wrapNone/>
                <wp:docPr id="7" name="Freeform: Shape 7"/>
                <wp:cNvGraphicFramePr/>
                <a:graphic xmlns:a="http://schemas.openxmlformats.org/drawingml/2006/main">
                  <a:graphicData uri="http://schemas.microsoft.com/office/word/2010/wordprocessingShape">
                    <wps:wsp>
                      <wps:cNvSpPr/>
                      <wps:spPr>
                        <a:xfrm>
                          <a:off x="0" y="0"/>
                          <a:ext cx="8079500" cy="6807378"/>
                        </a:xfrm>
                        <a:custGeom>
                          <a:avLst/>
                          <a:gdLst>
                            <a:gd name="connsiteX0" fmla="*/ 16818 w 8079500"/>
                            <a:gd name="connsiteY0" fmla="*/ 0 h 6807378"/>
                            <a:gd name="connsiteX1" fmla="*/ 978719 w 8079500"/>
                            <a:gd name="connsiteY1" fmla="*/ 4655127 h 6807378"/>
                            <a:gd name="connsiteX2" fmla="*/ 6298864 w 8079500"/>
                            <a:gd name="connsiteY2" fmla="*/ 6804561 h 6807378"/>
                            <a:gd name="connsiteX3" fmla="*/ 8008911 w 8079500"/>
                            <a:gd name="connsiteY3" fmla="*/ 4263241 h 6807378"/>
                            <a:gd name="connsiteX4" fmla="*/ 7830781 w 8079500"/>
                            <a:gd name="connsiteY4" fmla="*/ 23750 h 68073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79500" h="6807378">
                              <a:moveTo>
                                <a:pt x="16818" y="0"/>
                              </a:moveTo>
                              <a:cubicBezTo>
                                <a:pt x="-25735" y="1760517"/>
                                <a:pt x="-68288" y="3521034"/>
                                <a:pt x="978719" y="4655127"/>
                              </a:cubicBezTo>
                              <a:cubicBezTo>
                                <a:pt x="2025726" y="5789220"/>
                                <a:pt x="5127165" y="6869875"/>
                                <a:pt x="6298864" y="6804561"/>
                              </a:cubicBezTo>
                              <a:cubicBezTo>
                                <a:pt x="7470563" y="6739247"/>
                                <a:pt x="7753592" y="5393376"/>
                                <a:pt x="8008911" y="4263241"/>
                              </a:cubicBezTo>
                              <a:cubicBezTo>
                                <a:pt x="8264230" y="3133106"/>
                                <a:pt x="7737758" y="696685"/>
                                <a:pt x="7830781" y="23750"/>
                              </a:cubicBezTo>
                            </a:path>
                          </a:pathLst>
                        </a:custGeom>
                        <a:solidFill>
                          <a:schemeClr val="bg1">
                            <a:lumMod val="95000"/>
                          </a:schemeClr>
                        </a:solidFill>
                        <a:ln w="1936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DBCB9" id="Freeform: Shape 7" o:spid="_x0000_s1026" style="position:absolute;margin-left:48.6pt;margin-top:-5.45pt;width:636.2pt;height:536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8079500,680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" path="m16818,c-25735,1760517,-68288,3521034,978719,4655127,2025726,5789220,5127165,6869875,6298864,6804561,7470563,6739247,7753592,5393376,8008911,4263241,8264230,3133106,7737758,696685,7830781,23750e" fillcolor="#f2f2f2 [3052]" strokecolor="#44546a [3215]" strokeweight="15.25pt">
                <v:stroke joinstyle="miter"/>
                <v:path arrowok="t" o:connecttype="custom" o:connectlocs="16818,0;978719,4655127;6298864,6804561;8008911,4263241;7830781,23750" o:connectangles="0,0,0,0,0"/>
              </v:shape>
            </w:pict>
          </mc:Fallback>
        </mc:AlternateContent>
      </w:r>
      <w:r w:rsidR="00A4322E">
        <w:rPr>
          <w:rFonts w:ascii="Lucida Sans" w:hAnsi="Lucida Sans"/>
          <w:smallCaps/>
          <w:noProof/>
          <w:sz w:val="40"/>
        </w:rPr>
        <w:drawing>
          <wp:anchor distT="0" distB="0" distL="114300" distR="114300" simplePos="0" relativeHeight="251661312" behindDoc="0" locked="0" layoutInCell="1" allowOverlap="1" wp14:anchorId="77F2F17A" wp14:editId="5789C91C">
            <wp:simplePos x="0" y="0"/>
            <wp:positionH relativeFrom="page">
              <wp:posOffset>6435915</wp:posOffset>
            </wp:positionH>
            <wp:positionV relativeFrom="page">
              <wp:posOffset>9368790</wp:posOffset>
            </wp:positionV>
            <wp:extent cx="1080135" cy="723900"/>
            <wp:effectExtent l="0" t="0" r="571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yd\AppData\Local\Microsoft\Windows\INetCache\Content.Word\EFG Logo 3.2.17 v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801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22E">
        <w:rPr>
          <w:noProof/>
        </w:rPr>
        <w:drawing>
          <wp:anchor distT="0" distB="0" distL="114300" distR="114300" simplePos="0" relativeHeight="251662336" behindDoc="1" locked="0" layoutInCell="1" allowOverlap="1" wp14:anchorId="70732319" wp14:editId="7F714C2B">
            <wp:simplePos x="0" y="0"/>
            <wp:positionH relativeFrom="column">
              <wp:posOffset>-594022</wp:posOffset>
            </wp:positionH>
            <wp:positionV relativeFrom="paragraph">
              <wp:posOffset>8412735</wp:posOffset>
            </wp:positionV>
            <wp:extent cx="1805049" cy="657912"/>
            <wp:effectExtent l="0" t="0" r="0" b="8890"/>
            <wp:wrapNone/>
            <wp:docPr id="3" name="Picture 3" descr="Image result for jones and dem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ones and demille logo"/>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5049" cy="657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1FA">
        <w:rPr>
          <w:noProof/>
        </w:rPr>
        <mc:AlternateContent>
          <mc:Choice Requires="wps">
            <w:drawing>
              <wp:anchor distT="0" distB="0" distL="114300" distR="114300" simplePos="0" relativeHeight="251659264" behindDoc="0" locked="0" layoutInCell="1" allowOverlap="1" wp14:anchorId="55AD75B7" wp14:editId="25C444B5">
                <wp:simplePos x="0" y="0"/>
                <wp:positionH relativeFrom="margin">
                  <wp:posOffset>-451263</wp:posOffset>
                </wp:positionH>
                <wp:positionV relativeFrom="paragraph">
                  <wp:posOffset>130629</wp:posOffset>
                </wp:positionV>
                <wp:extent cx="7149706" cy="3901440"/>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7149706" cy="3901440"/>
                        </a:xfrm>
                        <a:prstGeom prst="rect">
                          <a:avLst/>
                        </a:prstGeom>
                        <a:noFill/>
                        <a:ln w="6350">
                          <a:noFill/>
                        </a:ln>
                      </wps:spPr>
                      <wps:txbx>
                        <w:txbxContent>
                          <w:p w14:paraId="6316D960" w14:textId="77777777" w:rsidR="00432F9E" w:rsidRPr="004A0ED9" w:rsidRDefault="00432F9E" w:rsidP="009261FA">
                            <w:pPr>
                              <w:jc w:val="right"/>
                              <w:rPr>
                                <w:rFonts w:ascii="Lucida Sans" w:hAnsi="Lucida Sans"/>
                                <w:smallCaps/>
                                <w:sz w:val="96"/>
                                <w:szCs w:val="96"/>
                              </w:rPr>
                            </w:pPr>
                            <w:r w:rsidRPr="004A0ED9">
                              <w:rPr>
                                <w:rFonts w:ascii="Lucida Sans" w:hAnsi="Lucida Sans"/>
                                <w:smallCaps/>
                                <w:sz w:val="96"/>
                                <w:szCs w:val="96"/>
                              </w:rPr>
                              <w:t>Mona City, Utah</w:t>
                            </w:r>
                          </w:p>
                          <w:p w14:paraId="5688E36A" w14:textId="77777777" w:rsidR="00AC4A06" w:rsidRPr="004A0ED9" w:rsidRDefault="00AC4A06" w:rsidP="009261FA">
                            <w:pPr>
                              <w:jc w:val="right"/>
                              <w:rPr>
                                <w:rFonts w:ascii="Lucida Sans" w:hAnsi="Lucida Sans"/>
                                <w:smallCaps/>
                                <w:sz w:val="36"/>
                                <w:szCs w:val="36"/>
                              </w:rPr>
                            </w:pPr>
                          </w:p>
                          <w:p w14:paraId="1761B406" w14:textId="6BF2A3F5" w:rsidR="00C41ACF" w:rsidRPr="00BD38F9" w:rsidRDefault="00432F9E" w:rsidP="009261FA">
                            <w:pPr>
                              <w:jc w:val="right"/>
                              <w:rPr>
                                <w:rFonts w:ascii="Lucida Sans" w:hAnsi="Lucida Sans"/>
                                <w:smallCaps/>
                                <w:sz w:val="80"/>
                                <w:szCs w:val="80"/>
                              </w:rPr>
                            </w:pPr>
                            <w:r>
                              <w:rPr>
                                <w:rFonts w:ascii="Lucida Sans" w:hAnsi="Lucida Sans"/>
                                <w:smallCaps/>
                                <w:sz w:val="80"/>
                                <w:szCs w:val="80"/>
                              </w:rPr>
                              <w:t>Parks &amp; Recreation</w:t>
                            </w:r>
                            <w:r w:rsidR="00C41ACF">
                              <w:rPr>
                                <w:rFonts w:ascii="Lucida Sans" w:hAnsi="Lucida Sans"/>
                                <w:smallCaps/>
                                <w:sz w:val="80"/>
                                <w:szCs w:val="80"/>
                              </w:rPr>
                              <w:t xml:space="preserve"> </w:t>
                            </w:r>
                          </w:p>
                          <w:p w14:paraId="35A648D3" w14:textId="77777777" w:rsidR="00AC4A06" w:rsidRPr="004A0ED9" w:rsidRDefault="00AC4A06" w:rsidP="009261FA">
                            <w:pPr>
                              <w:jc w:val="right"/>
                              <w:rPr>
                                <w:rFonts w:ascii="Lucida Sans" w:hAnsi="Lucida Sans"/>
                                <w:smallCaps/>
                                <w:sz w:val="44"/>
                                <w:szCs w:val="14"/>
                              </w:rPr>
                            </w:pPr>
                          </w:p>
                          <w:p w14:paraId="0BE87A4F" w14:textId="77AFFDBE" w:rsidR="00432F9E" w:rsidRDefault="00432F9E" w:rsidP="009261FA">
                            <w:pPr>
                              <w:jc w:val="right"/>
                              <w:rPr>
                                <w:rFonts w:ascii="Lucida Sans" w:hAnsi="Lucida Sans"/>
                                <w:smallCaps/>
                                <w:sz w:val="72"/>
                              </w:rPr>
                            </w:pPr>
                            <w:r>
                              <w:rPr>
                                <w:rFonts w:ascii="Lucida Sans" w:hAnsi="Lucida Sans"/>
                                <w:smallCaps/>
                                <w:sz w:val="72"/>
                              </w:rPr>
                              <w:t>Impact Fee Facility Plan &amp;</w:t>
                            </w:r>
                          </w:p>
                          <w:p w14:paraId="4043E6BA" w14:textId="1EA3C5D0" w:rsidR="00C41ACF" w:rsidRDefault="00C41ACF" w:rsidP="009261FA">
                            <w:pPr>
                              <w:jc w:val="right"/>
                              <w:rPr>
                                <w:rFonts w:ascii="Lucida Sans" w:hAnsi="Lucida Sans"/>
                                <w:smallCaps/>
                                <w:sz w:val="72"/>
                              </w:rPr>
                            </w:pPr>
                            <w:r>
                              <w:rPr>
                                <w:rFonts w:ascii="Lucida Sans" w:hAnsi="Lucida Sans"/>
                                <w:smallCaps/>
                                <w:sz w:val="72"/>
                              </w:rPr>
                              <w:t>Impact Fee Analysis</w:t>
                            </w:r>
                          </w:p>
                          <w:p w14:paraId="07F737E7" w14:textId="77777777" w:rsidR="00C41ACF" w:rsidRPr="004A0ED9" w:rsidRDefault="00C41ACF" w:rsidP="009261FA">
                            <w:pPr>
                              <w:jc w:val="right"/>
                              <w:rPr>
                                <w:rFonts w:ascii="Lucida Sans" w:hAnsi="Lucida Sans"/>
                                <w:smallCaps/>
                                <w:sz w:val="52"/>
                                <w:szCs w:val="18"/>
                              </w:rPr>
                            </w:pPr>
                          </w:p>
                          <w:p w14:paraId="32285397" w14:textId="462B0B0D" w:rsidR="00C41ACF" w:rsidRDefault="00432F9E" w:rsidP="009261FA">
                            <w:pPr>
                              <w:jc w:val="right"/>
                              <w:rPr>
                                <w:rFonts w:ascii="Lucida Sans" w:hAnsi="Lucida Sans"/>
                                <w:smallCaps/>
                                <w:sz w:val="72"/>
                              </w:rPr>
                            </w:pPr>
                            <w:r>
                              <w:rPr>
                                <w:rFonts w:ascii="Lucida Sans" w:hAnsi="Lucida Sans"/>
                                <w:smallCaps/>
                                <w:sz w:val="72"/>
                              </w:rPr>
                              <w:t>March 22, 2021</w:t>
                            </w:r>
                          </w:p>
                          <w:p w14:paraId="501B83F3" w14:textId="77777777" w:rsidR="00C41ACF" w:rsidRPr="004A0ED9" w:rsidRDefault="00C41ACF" w:rsidP="009261FA">
                            <w:pPr>
                              <w:jc w:val="right"/>
                              <w:rPr>
                                <w:rFonts w:ascii="Lucida Sans" w:hAnsi="Lucida Sans"/>
                                <w:smallCaps/>
                                <w:sz w:val="52"/>
                                <w:szCs w:val="18"/>
                              </w:rPr>
                            </w:pPr>
                          </w:p>
                          <w:p w14:paraId="3C82B50A" w14:textId="6E0369E6" w:rsidR="00C41ACF" w:rsidRPr="00271027" w:rsidRDefault="00432F9E" w:rsidP="009261FA">
                            <w:pPr>
                              <w:jc w:val="right"/>
                              <w:rPr>
                                <w:rFonts w:ascii="Lucida Sans" w:hAnsi="Lucida Sans"/>
                                <w:smallCaps/>
                                <w:sz w:val="28"/>
                              </w:rPr>
                            </w:pPr>
                            <w:r>
                              <w:rPr>
                                <w:rFonts w:ascii="Lucida Sans" w:hAnsi="Lucida Sans"/>
                                <w:smallCaps/>
                                <w:sz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AD75B7" id="_x0000_t202" coordsize="21600,21600" o:spt="202" path="m,l,21600r21600,l21600,xe">
                <v:stroke joinstyle="miter"/>
                <v:path gradientshapeok="t" o:connecttype="rect"/>
              </v:shapetype>
              <v:shape id="Text Box 38" o:spid="_x0000_s1026" type="#_x0000_t202" style="position:absolute;margin-left:-35.55pt;margin-top:10.3pt;width:562.95pt;height:307.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" filled="f" stroked="f" strokeweight=".5pt">
                <v:textbox style="mso-fit-shape-to-text:t">
                  <w:txbxContent>
                    <w:p w14:paraId="6316D960" w14:textId="77777777" w:rsidR="00432F9E" w:rsidRPr="004A0ED9" w:rsidRDefault="00432F9E" w:rsidP="009261FA">
                      <w:pPr>
                        <w:jc w:val="right"/>
                        <w:rPr>
                          <w:rFonts w:ascii="Lucida Sans" w:hAnsi="Lucida Sans"/>
                          <w:smallCaps/>
                          <w:sz w:val="96"/>
                          <w:szCs w:val="96"/>
                        </w:rPr>
                      </w:pPr>
                      <w:r w:rsidRPr="004A0ED9">
                        <w:rPr>
                          <w:rFonts w:ascii="Lucida Sans" w:hAnsi="Lucida Sans"/>
                          <w:smallCaps/>
                          <w:sz w:val="96"/>
                          <w:szCs w:val="96"/>
                        </w:rPr>
                        <w:t>Mona City, Utah</w:t>
                      </w:r>
                    </w:p>
                    <w:p w14:paraId="5688E36A" w14:textId="77777777" w:rsidR="00AC4A06" w:rsidRPr="004A0ED9" w:rsidRDefault="00AC4A06" w:rsidP="009261FA">
                      <w:pPr>
                        <w:jc w:val="right"/>
                        <w:rPr>
                          <w:rFonts w:ascii="Lucida Sans" w:hAnsi="Lucida Sans"/>
                          <w:smallCaps/>
                          <w:sz w:val="36"/>
                          <w:szCs w:val="36"/>
                        </w:rPr>
                      </w:pPr>
                    </w:p>
                    <w:p w14:paraId="1761B406" w14:textId="6BF2A3F5" w:rsidR="00C41ACF" w:rsidRPr="00BD38F9" w:rsidRDefault="00432F9E" w:rsidP="009261FA">
                      <w:pPr>
                        <w:jc w:val="right"/>
                        <w:rPr>
                          <w:rFonts w:ascii="Lucida Sans" w:hAnsi="Lucida Sans"/>
                          <w:smallCaps/>
                          <w:sz w:val="80"/>
                          <w:szCs w:val="80"/>
                        </w:rPr>
                      </w:pPr>
                      <w:r>
                        <w:rPr>
                          <w:rFonts w:ascii="Lucida Sans" w:hAnsi="Lucida Sans"/>
                          <w:smallCaps/>
                          <w:sz w:val="80"/>
                          <w:szCs w:val="80"/>
                        </w:rPr>
                        <w:t>Parks &amp; Recreation</w:t>
                      </w:r>
                      <w:r w:rsidR="00C41ACF">
                        <w:rPr>
                          <w:rFonts w:ascii="Lucida Sans" w:hAnsi="Lucida Sans"/>
                          <w:smallCaps/>
                          <w:sz w:val="80"/>
                          <w:szCs w:val="80"/>
                        </w:rPr>
                        <w:t xml:space="preserve"> </w:t>
                      </w:r>
                    </w:p>
                    <w:p w14:paraId="35A648D3" w14:textId="77777777" w:rsidR="00AC4A06" w:rsidRPr="004A0ED9" w:rsidRDefault="00AC4A06" w:rsidP="009261FA">
                      <w:pPr>
                        <w:jc w:val="right"/>
                        <w:rPr>
                          <w:rFonts w:ascii="Lucida Sans" w:hAnsi="Lucida Sans"/>
                          <w:smallCaps/>
                          <w:sz w:val="44"/>
                          <w:szCs w:val="14"/>
                        </w:rPr>
                      </w:pPr>
                    </w:p>
                    <w:p w14:paraId="0BE87A4F" w14:textId="77AFFDBE" w:rsidR="00432F9E" w:rsidRDefault="00432F9E" w:rsidP="009261FA">
                      <w:pPr>
                        <w:jc w:val="right"/>
                        <w:rPr>
                          <w:rFonts w:ascii="Lucida Sans" w:hAnsi="Lucida Sans"/>
                          <w:smallCaps/>
                          <w:sz w:val="72"/>
                        </w:rPr>
                      </w:pPr>
                      <w:r>
                        <w:rPr>
                          <w:rFonts w:ascii="Lucida Sans" w:hAnsi="Lucida Sans"/>
                          <w:smallCaps/>
                          <w:sz w:val="72"/>
                        </w:rPr>
                        <w:t>Impact Fee Facility Plan &amp;</w:t>
                      </w:r>
                    </w:p>
                    <w:p w14:paraId="4043E6BA" w14:textId="1EA3C5D0" w:rsidR="00C41ACF" w:rsidRDefault="00C41ACF" w:rsidP="009261FA">
                      <w:pPr>
                        <w:jc w:val="right"/>
                        <w:rPr>
                          <w:rFonts w:ascii="Lucida Sans" w:hAnsi="Lucida Sans"/>
                          <w:smallCaps/>
                          <w:sz w:val="72"/>
                        </w:rPr>
                      </w:pPr>
                      <w:r>
                        <w:rPr>
                          <w:rFonts w:ascii="Lucida Sans" w:hAnsi="Lucida Sans"/>
                          <w:smallCaps/>
                          <w:sz w:val="72"/>
                        </w:rPr>
                        <w:t>Impact Fee Analysis</w:t>
                      </w:r>
                    </w:p>
                    <w:p w14:paraId="07F737E7" w14:textId="77777777" w:rsidR="00C41ACF" w:rsidRPr="004A0ED9" w:rsidRDefault="00C41ACF" w:rsidP="009261FA">
                      <w:pPr>
                        <w:jc w:val="right"/>
                        <w:rPr>
                          <w:rFonts w:ascii="Lucida Sans" w:hAnsi="Lucida Sans"/>
                          <w:smallCaps/>
                          <w:sz w:val="52"/>
                          <w:szCs w:val="18"/>
                        </w:rPr>
                      </w:pPr>
                    </w:p>
                    <w:p w14:paraId="32285397" w14:textId="462B0B0D" w:rsidR="00C41ACF" w:rsidRDefault="00432F9E" w:rsidP="009261FA">
                      <w:pPr>
                        <w:jc w:val="right"/>
                        <w:rPr>
                          <w:rFonts w:ascii="Lucida Sans" w:hAnsi="Lucida Sans"/>
                          <w:smallCaps/>
                          <w:sz w:val="72"/>
                        </w:rPr>
                      </w:pPr>
                      <w:r>
                        <w:rPr>
                          <w:rFonts w:ascii="Lucida Sans" w:hAnsi="Lucida Sans"/>
                          <w:smallCaps/>
                          <w:sz w:val="72"/>
                        </w:rPr>
                        <w:t>March 22, 2021</w:t>
                      </w:r>
                    </w:p>
                    <w:p w14:paraId="501B83F3" w14:textId="77777777" w:rsidR="00C41ACF" w:rsidRPr="004A0ED9" w:rsidRDefault="00C41ACF" w:rsidP="009261FA">
                      <w:pPr>
                        <w:jc w:val="right"/>
                        <w:rPr>
                          <w:rFonts w:ascii="Lucida Sans" w:hAnsi="Lucida Sans"/>
                          <w:smallCaps/>
                          <w:sz w:val="52"/>
                          <w:szCs w:val="18"/>
                        </w:rPr>
                      </w:pPr>
                    </w:p>
                    <w:p w14:paraId="3C82B50A" w14:textId="6E0369E6" w:rsidR="00C41ACF" w:rsidRPr="00271027" w:rsidRDefault="00432F9E" w:rsidP="009261FA">
                      <w:pPr>
                        <w:jc w:val="right"/>
                        <w:rPr>
                          <w:rFonts w:ascii="Lucida Sans" w:hAnsi="Lucida Sans"/>
                          <w:smallCaps/>
                          <w:sz w:val="28"/>
                        </w:rPr>
                      </w:pPr>
                      <w:r>
                        <w:rPr>
                          <w:rFonts w:ascii="Lucida Sans" w:hAnsi="Lucida Sans"/>
                          <w:smallCaps/>
                          <w:sz w:val="72"/>
                        </w:rPr>
                        <w:t>Draft</w:t>
                      </w:r>
                    </w:p>
                  </w:txbxContent>
                </v:textbox>
                <w10:wrap anchorx="margin"/>
              </v:shape>
            </w:pict>
          </mc:Fallback>
        </mc:AlternateContent>
      </w:r>
      <w:r w:rsidR="009C4C22">
        <w:br w:type="page"/>
      </w:r>
    </w:p>
    <w:p w14:paraId="66A8F490" w14:textId="77777777" w:rsidR="0005058E" w:rsidRDefault="00D7491D" w:rsidP="00D7491D">
      <w:pPr>
        <w:pStyle w:val="Heading1"/>
      </w:pPr>
      <w:bookmarkStart w:id="0" w:name="_Toc67315620"/>
      <w:r>
        <w:lastRenderedPageBreak/>
        <w:t>Impact Fee Facility Plan (IFFP) Certification</w:t>
      </w:r>
      <w:bookmarkEnd w:id="0"/>
    </w:p>
    <w:p w14:paraId="7ABB130C" w14:textId="77777777" w:rsidR="00D7491D" w:rsidRDefault="00D7491D" w:rsidP="00D7491D">
      <w:pPr>
        <w:spacing w:after="0"/>
      </w:pPr>
      <w:r>
        <w:t xml:space="preserve">Jones &amp; DeMille </w:t>
      </w:r>
      <w:r w:rsidR="008447BA">
        <w:t xml:space="preserve">Engineering (JDE) </w:t>
      </w:r>
      <w:r>
        <w:t>and EFG Consulting</w:t>
      </w:r>
      <w:r w:rsidR="008447BA">
        <w:t xml:space="preserve"> (EFG)</w:t>
      </w:r>
      <w:r>
        <w:t xml:space="preserve"> certify that the attached impact fee facilities plan:</w:t>
      </w:r>
    </w:p>
    <w:p w14:paraId="75D6B249" w14:textId="77777777" w:rsidR="00D7491D" w:rsidRDefault="00D7491D" w:rsidP="00456F12">
      <w:pPr>
        <w:pStyle w:val="ListParagraph"/>
        <w:numPr>
          <w:ilvl w:val="0"/>
          <w:numId w:val="4"/>
        </w:numPr>
        <w:spacing w:after="0"/>
      </w:pPr>
      <w:r>
        <w:t>includes only the costs of public facilities that are:</w:t>
      </w:r>
    </w:p>
    <w:p w14:paraId="48828F55" w14:textId="77777777" w:rsidR="00D7491D" w:rsidRDefault="00D7491D" w:rsidP="00456F12">
      <w:pPr>
        <w:pStyle w:val="ListParagraph"/>
        <w:numPr>
          <w:ilvl w:val="1"/>
          <w:numId w:val="4"/>
        </w:numPr>
        <w:spacing w:after="0"/>
      </w:pPr>
      <w:r>
        <w:t>allowed under the Impact Fees Act; and</w:t>
      </w:r>
    </w:p>
    <w:p w14:paraId="53C1909C" w14:textId="77777777" w:rsidR="00D7491D" w:rsidRDefault="00D7491D" w:rsidP="00456F12">
      <w:pPr>
        <w:pStyle w:val="ListParagraph"/>
        <w:numPr>
          <w:ilvl w:val="1"/>
          <w:numId w:val="4"/>
        </w:numPr>
        <w:spacing w:after="0"/>
      </w:pPr>
      <w:r>
        <w:t>actually incurred; or</w:t>
      </w:r>
    </w:p>
    <w:p w14:paraId="43D59D9E" w14:textId="77777777" w:rsidR="00D7491D" w:rsidRDefault="00D7491D" w:rsidP="00456F12">
      <w:pPr>
        <w:pStyle w:val="ListParagraph"/>
        <w:numPr>
          <w:ilvl w:val="1"/>
          <w:numId w:val="4"/>
        </w:numPr>
        <w:spacing w:after="0"/>
      </w:pPr>
      <w:r>
        <w:t xml:space="preserve">projected to be incurred or encumbered within six years after the day on which each impact fee is </w:t>
      </w:r>
      <w:proofErr w:type="gramStart"/>
      <w:r>
        <w:t>paid;</w:t>
      </w:r>
      <w:proofErr w:type="gramEnd"/>
      <w:r w:rsidR="004E2BFD" w:rsidRPr="004E2BFD">
        <w:rPr>
          <w:noProof/>
        </w:rPr>
        <w:t xml:space="preserve"> </w:t>
      </w:r>
    </w:p>
    <w:p w14:paraId="750C9448" w14:textId="77777777" w:rsidR="00D7491D" w:rsidRDefault="00D7491D" w:rsidP="00456F12">
      <w:pPr>
        <w:pStyle w:val="ListParagraph"/>
        <w:numPr>
          <w:ilvl w:val="0"/>
          <w:numId w:val="4"/>
        </w:numPr>
        <w:spacing w:after="0"/>
      </w:pPr>
      <w:r>
        <w:t>does not include:</w:t>
      </w:r>
    </w:p>
    <w:p w14:paraId="7EA17ED8" w14:textId="77777777" w:rsidR="00D7491D" w:rsidRDefault="00D7491D" w:rsidP="00456F12">
      <w:pPr>
        <w:pStyle w:val="ListParagraph"/>
        <w:numPr>
          <w:ilvl w:val="1"/>
          <w:numId w:val="4"/>
        </w:numPr>
        <w:spacing w:after="0"/>
      </w:pPr>
      <w:r>
        <w:t xml:space="preserve">costs of operation and maintenance of public </w:t>
      </w:r>
      <w:proofErr w:type="gramStart"/>
      <w:r>
        <w:t>facilities;</w:t>
      </w:r>
      <w:proofErr w:type="gramEnd"/>
    </w:p>
    <w:p w14:paraId="148C2BDE" w14:textId="77777777" w:rsidR="00D7491D" w:rsidRDefault="00D7491D" w:rsidP="00456F12">
      <w:pPr>
        <w:pStyle w:val="ListParagraph"/>
        <w:numPr>
          <w:ilvl w:val="1"/>
          <w:numId w:val="4"/>
        </w:numPr>
        <w:spacing w:after="0"/>
      </w:pPr>
      <w:r>
        <w:t xml:space="preserve">costs for qualifying public facilities that will raise the level of service for the facilities, through impact fees, above the level of service that is supported by existing </w:t>
      </w:r>
      <w:proofErr w:type="gramStart"/>
      <w:r>
        <w:t>residents;</w:t>
      </w:r>
      <w:proofErr w:type="gramEnd"/>
    </w:p>
    <w:p w14:paraId="607B9FD0" w14:textId="77777777" w:rsidR="00D7491D" w:rsidRDefault="00D7491D" w:rsidP="00456F12">
      <w:pPr>
        <w:pStyle w:val="ListParagraph"/>
        <w:numPr>
          <w:ilvl w:val="1"/>
          <w:numId w:val="4"/>
        </w:numPr>
        <w:spacing w:after="0"/>
      </w:pPr>
      <w:r>
        <w:t>an expense for overhead, unless the expense is calculated pursuant to a methodology that is consistent with generally accepted cost accounting practices and the methodological standards set forth by the federal Office of Management and Budget for federal grant reimbursement; and,</w:t>
      </w:r>
    </w:p>
    <w:p w14:paraId="01AEE94D" w14:textId="77777777" w:rsidR="00D7491D" w:rsidRDefault="00D7491D" w:rsidP="00D7491D">
      <w:pPr>
        <w:pStyle w:val="ListParagraph"/>
        <w:numPr>
          <w:ilvl w:val="0"/>
          <w:numId w:val="4"/>
        </w:numPr>
        <w:spacing w:after="0"/>
      </w:pPr>
      <w:r>
        <w:t xml:space="preserve">complies in </w:t>
      </w:r>
      <w:proofErr w:type="gramStart"/>
      <w:r>
        <w:t>each and every</w:t>
      </w:r>
      <w:proofErr w:type="gramEnd"/>
      <w:r>
        <w:t xml:space="preserve"> relevant respect with the Impact Fees Act.</w:t>
      </w:r>
    </w:p>
    <w:p w14:paraId="2E38D051" w14:textId="77777777" w:rsidR="00D7491D" w:rsidRDefault="00D7491D" w:rsidP="00D7491D">
      <w:pPr>
        <w:spacing w:after="0"/>
      </w:pPr>
    </w:p>
    <w:p w14:paraId="549C86BF" w14:textId="77777777" w:rsidR="00D7491D" w:rsidRDefault="00D7491D" w:rsidP="00D7491D">
      <w:pPr>
        <w:pStyle w:val="Heading1"/>
      </w:pPr>
      <w:bookmarkStart w:id="1" w:name="_Toc67315621"/>
      <w:r w:rsidRPr="00D7491D">
        <w:t>Imp</w:t>
      </w:r>
      <w:r>
        <w:t>act Fee Analysis (IFA) Certification</w:t>
      </w:r>
      <w:bookmarkEnd w:id="1"/>
      <w:r>
        <w:t xml:space="preserve"> </w:t>
      </w:r>
    </w:p>
    <w:p w14:paraId="13EA3DA2" w14:textId="77777777" w:rsidR="00D7491D" w:rsidRDefault="008447BA" w:rsidP="00D7491D">
      <w:pPr>
        <w:spacing w:after="0"/>
      </w:pPr>
      <w:r>
        <w:t>JDE</w:t>
      </w:r>
      <w:r w:rsidR="00D7491D">
        <w:t xml:space="preserve"> and EFG </w:t>
      </w:r>
      <w:r w:rsidR="002546C8">
        <w:t>certify</w:t>
      </w:r>
      <w:r w:rsidR="00D7491D">
        <w:t xml:space="preserve"> that the attached impact fee analysis:</w:t>
      </w:r>
    </w:p>
    <w:p w14:paraId="1C4B2714" w14:textId="77777777" w:rsidR="00D7491D" w:rsidRDefault="00D7491D" w:rsidP="00456F12">
      <w:pPr>
        <w:pStyle w:val="ListParagraph"/>
        <w:numPr>
          <w:ilvl w:val="0"/>
          <w:numId w:val="5"/>
        </w:numPr>
        <w:spacing w:after="0"/>
      </w:pPr>
      <w:r>
        <w:t>includes only the costs of public facilities that are:</w:t>
      </w:r>
    </w:p>
    <w:p w14:paraId="0A26D8BA" w14:textId="77777777" w:rsidR="002546C8" w:rsidRDefault="00D7491D" w:rsidP="00456F12">
      <w:pPr>
        <w:pStyle w:val="ListParagraph"/>
        <w:numPr>
          <w:ilvl w:val="1"/>
          <w:numId w:val="5"/>
        </w:numPr>
        <w:spacing w:after="0"/>
      </w:pPr>
      <w:r>
        <w:t>allowed under the Impact Fees Act; and</w:t>
      </w:r>
    </w:p>
    <w:p w14:paraId="0F54FC5D" w14:textId="77777777" w:rsidR="002546C8" w:rsidRDefault="00D7491D" w:rsidP="00456F12">
      <w:pPr>
        <w:pStyle w:val="ListParagraph"/>
        <w:numPr>
          <w:ilvl w:val="1"/>
          <w:numId w:val="5"/>
        </w:numPr>
        <w:spacing w:after="0"/>
      </w:pPr>
      <w:r>
        <w:t>actually incurred; or</w:t>
      </w:r>
      <w:r w:rsidR="002546C8">
        <w:t xml:space="preserve"> </w:t>
      </w:r>
    </w:p>
    <w:p w14:paraId="4A623661" w14:textId="77777777" w:rsidR="002546C8" w:rsidRDefault="00D7491D" w:rsidP="00456F12">
      <w:pPr>
        <w:pStyle w:val="ListParagraph"/>
        <w:numPr>
          <w:ilvl w:val="1"/>
          <w:numId w:val="5"/>
        </w:numPr>
        <w:spacing w:after="0"/>
      </w:pPr>
      <w:r>
        <w:t>projected to be incurred or encumbered within six years after the day on which each impact fee</w:t>
      </w:r>
      <w:r w:rsidR="002546C8">
        <w:t xml:space="preserve"> </w:t>
      </w:r>
      <w:r>
        <w:t xml:space="preserve">is </w:t>
      </w:r>
      <w:proofErr w:type="gramStart"/>
      <w:r>
        <w:t>paid;</w:t>
      </w:r>
      <w:proofErr w:type="gramEnd"/>
    </w:p>
    <w:p w14:paraId="34CD02BA" w14:textId="77777777" w:rsidR="002546C8" w:rsidRDefault="00D7491D" w:rsidP="00456F12">
      <w:pPr>
        <w:pStyle w:val="ListParagraph"/>
        <w:numPr>
          <w:ilvl w:val="0"/>
          <w:numId w:val="5"/>
        </w:numPr>
        <w:spacing w:after="0"/>
      </w:pPr>
      <w:r>
        <w:t>does not include:</w:t>
      </w:r>
    </w:p>
    <w:p w14:paraId="37EE6B18" w14:textId="77777777" w:rsidR="002546C8" w:rsidRDefault="00D7491D" w:rsidP="00456F12">
      <w:pPr>
        <w:pStyle w:val="ListParagraph"/>
        <w:numPr>
          <w:ilvl w:val="1"/>
          <w:numId w:val="5"/>
        </w:numPr>
        <w:spacing w:after="0"/>
      </w:pPr>
      <w:r>
        <w:t xml:space="preserve">costs of operation and maintenance of public </w:t>
      </w:r>
      <w:proofErr w:type="gramStart"/>
      <w:r>
        <w:t>facilities;</w:t>
      </w:r>
      <w:proofErr w:type="gramEnd"/>
    </w:p>
    <w:p w14:paraId="508F432C" w14:textId="77777777" w:rsidR="002546C8" w:rsidRDefault="00D7491D" w:rsidP="00456F12">
      <w:pPr>
        <w:pStyle w:val="ListParagraph"/>
        <w:numPr>
          <w:ilvl w:val="1"/>
          <w:numId w:val="5"/>
        </w:numPr>
        <w:spacing w:after="0"/>
      </w:pPr>
      <w:r>
        <w:t>costs for qualifying public facilities that will raise the level of service for the facilities, through</w:t>
      </w:r>
      <w:r w:rsidR="002546C8">
        <w:t xml:space="preserve"> </w:t>
      </w:r>
      <w:r>
        <w:t xml:space="preserve">impact fees, above the level of service that is supported by existing </w:t>
      </w:r>
      <w:proofErr w:type="gramStart"/>
      <w:r>
        <w:t>residents;</w:t>
      </w:r>
      <w:proofErr w:type="gramEnd"/>
    </w:p>
    <w:p w14:paraId="2310C574" w14:textId="77777777" w:rsidR="002546C8" w:rsidRDefault="00D7491D" w:rsidP="00456F12">
      <w:pPr>
        <w:pStyle w:val="ListParagraph"/>
        <w:numPr>
          <w:ilvl w:val="1"/>
          <w:numId w:val="5"/>
        </w:numPr>
        <w:spacing w:after="0"/>
      </w:pPr>
      <w:r>
        <w:t>an expense for overhead, unless the expense is calculated pursuant to a methodology that is</w:t>
      </w:r>
      <w:r w:rsidR="002546C8">
        <w:t xml:space="preserve"> </w:t>
      </w:r>
      <w:r>
        <w:t>consistent with generally accepted cost accounting practices and the methodological standards</w:t>
      </w:r>
      <w:r w:rsidR="002546C8">
        <w:t xml:space="preserve"> </w:t>
      </w:r>
      <w:r>
        <w:t xml:space="preserve">set forth by the federal Office of Management and Budget for federal grant </w:t>
      </w:r>
      <w:proofErr w:type="gramStart"/>
      <w:r>
        <w:t>reimbursement;</w:t>
      </w:r>
      <w:proofErr w:type="gramEnd"/>
    </w:p>
    <w:p w14:paraId="5573BE25" w14:textId="77777777" w:rsidR="002546C8" w:rsidRDefault="00D7491D" w:rsidP="00456F12">
      <w:pPr>
        <w:pStyle w:val="ListParagraph"/>
        <w:numPr>
          <w:ilvl w:val="1"/>
          <w:numId w:val="5"/>
        </w:numPr>
        <w:spacing w:after="0"/>
      </w:pPr>
      <w:r>
        <w:t>offsets costs with grants or other alternate sources of payment; and,</w:t>
      </w:r>
    </w:p>
    <w:p w14:paraId="54526476" w14:textId="77777777" w:rsidR="00D7491D" w:rsidRDefault="00D7491D" w:rsidP="002546C8">
      <w:pPr>
        <w:pStyle w:val="ListParagraph"/>
        <w:numPr>
          <w:ilvl w:val="0"/>
          <w:numId w:val="5"/>
        </w:numPr>
        <w:spacing w:after="0"/>
      </w:pPr>
      <w:r>
        <w:t xml:space="preserve">complies in </w:t>
      </w:r>
      <w:proofErr w:type="gramStart"/>
      <w:r>
        <w:t>each and every</w:t>
      </w:r>
      <w:proofErr w:type="gramEnd"/>
      <w:r>
        <w:t xml:space="preserve"> relevant respect with the Impact Fees Act.</w:t>
      </w:r>
    </w:p>
    <w:p w14:paraId="77E4E698" w14:textId="77777777" w:rsidR="002546C8" w:rsidRDefault="002546C8" w:rsidP="002546C8">
      <w:pPr>
        <w:spacing w:after="0"/>
      </w:pPr>
    </w:p>
    <w:p w14:paraId="236F4C5B" w14:textId="77777777" w:rsidR="002546C8" w:rsidRDefault="008447BA" w:rsidP="002546C8">
      <w:pPr>
        <w:spacing w:after="0"/>
      </w:pPr>
      <w:r>
        <w:t>JDE</w:t>
      </w:r>
      <w:r w:rsidR="002546C8">
        <w:t xml:space="preserve"> and EFG Consulting make this certification with the following caveats:</w:t>
      </w:r>
    </w:p>
    <w:p w14:paraId="7FD111B3" w14:textId="77777777" w:rsidR="002546C8" w:rsidRDefault="002546C8" w:rsidP="00456F12">
      <w:pPr>
        <w:pStyle w:val="ListParagraph"/>
        <w:numPr>
          <w:ilvl w:val="0"/>
          <w:numId w:val="6"/>
        </w:numPr>
        <w:spacing w:after="0"/>
        <w:rPr>
          <w:rFonts w:cs="Gill Sans MT"/>
        </w:rPr>
      </w:pPr>
      <w:proofErr w:type="gramStart"/>
      <w:r w:rsidRPr="002546C8">
        <w:rPr>
          <w:rFonts w:cs="Gill Sans MT"/>
        </w:rPr>
        <w:t>All of</w:t>
      </w:r>
      <w:proofErr w:type="gramEnd"/>
      <w:r w:rsidRPr="002546C8">
        <w:rPr>
          <w:rFonts w:cs="Gill Sans MT"/>
        </w:rPr>
        <w:t xml:space="preserve"> the recommendations for implementations of the IFFP made in the IFFP documents or in the IFA documents are followed by </w:t>
      </w:r>
      <w:r w:rsidR="00CF4BE7">
        <w:rPr>
          <w:rFonts w:cs="Gill Sans MT"/>
        </w:rPr>
        <w:t>District</w:t>
      </w:r>
      <w:r w:rsidRPr="002546C8">
        <w:rPr>
          <w:rFonts w:cs="Gill Sans MT"/>
        </w:rPr>
        <w:t xml:space="preserve"> staff and elected officials.</w:t>
      </w:r>
    </w:p>
    <w:p w14:paraId="12A10DA5" w14:textId="77777777" w:rsidR="002546C8" w:rsidRDefault="002546C8" w:rsidP="00456F12">
      <w:pPr>
        <w:pStyle w:val="ListParagraph"/>
        <w:numPr>
          <w:ilvl w:val="0"/>
          <w:numId w:val="6"/>
        </w:numPr>
        <w:spacing w:after="0"/>
        <w:rPr>
          <w:rFonts w:cs="Gill Sans MT"/>
        </w:rPr>
      </w:pPr>
      <w:r w:rsidRPr="002546C8">
        <w:rPr>
          <w:rFonts w:cs="Gill Sans MT"/>
        </w:rPr>
        <w:t xml:space="preserve">If all or a substantial portion of the IFFP or IFA are modified or amended by the </w:t>
      </w:r>
      <w:r w:rsidR="00CF4BE7">
        <w:rPr>
          <w:rFonts w:cs="Gill Sans MT"/>
        </w:rPr>
        <w:t>District</w:t>
      </w:r>
      <w:r w:rsidRPr="002546C8">
        <w:rPr>
          <w:rFonts w:cs="Gill Sans MT"/>
        </w:rPr>
        <w:t>, this certification is no longer valid.</w:t>
      </w:r>
    </w:p>
    <w:p w14:paraId="4795321B" w14:textId="77777777" w:rsidR="002546C8" w:rsidRDefault="002546C8" w:rsidP="00456F12">
      <w:pPr>
        <w:pStyle w:val="ListParagraph"/>
        <w:numPr>
          <w:ilvl w:val="0"/>
          <w:numId w:val="6"/>
        </w:numPr>
        <w:spacing w:after="0"/>
      </w:pPr>
      <w:r w:rsidRPr="002546C8">
        <w:rPr>
          <w:rFonts w:cs="Gill Sans MT"/>
        </w:rPr>
        <w:t xml:space="preserve">All information provided to </w:t>
      </w:r>
      <w:r>
        <w:rPr>
          <w:rFonts w:cs="Gill Sans MT"/>
        </w:rPr>
        <w:t>our team</w:t>
      </w:r>
      <w:r w:rsidRPr="002546C8">
        <w:rPr>
          <w:rFonts w:cs="Gill Sans MT"/>
        </w:rPr>
        <w:t xml:space="preserve"> is assumed to be correct, complete, and accurate</w:t>
      </w:r>
      <w:proofErr w:type="gramStart"/>
      <w:r w:rsidRPr="002546C8">
        <w:rPr>
          <w:rFonts w:cs="Gill Sans MT"/>
        </w:rPr>
        <w:t xml:space="preserve">. </w:t>
      </w:r>
      <w:proofErr w:type="gramEnd"/>
      <w:r w:rsidRPr="002546C8">
        <w:rPr>
          <w:rFonts w:cs="Gill Sans MT"/>
        </w:rPr>
        <w:t xml:space="preserve">This includes information provided by the </w:t>
      </w:r>
      <w:r w:rsidR="00CF4BE7">
        <w:rPr>
          <w:rFonts w:cs="Gill Sans MT"/>
        </w:rPr>
        <w:t>District</w:t>
      </w:r>
      <w:r w:rsidRPr="002546C8">
        <w:rPr>
          <w:rFonts w:cs="Gill Sans MT"/>
        </w:rPr>
        <w:t xml:space="preserve"> as well as outside sources.</w:t>
      </w:r>
    </w:p>
    <w:p w14:paraId="41B0145E" w14:textId="77777777" w:rsidR="008447BA" w:rsidRPr="008447BA" w:rsidRDefault="008447BA" w:rsidP="002546C8">
      <w:pPr>
        <w:spacing w:after="0"/>
        <w:rPr>
          <w:sz w:val="28"/>
        </w:rPr>
      </w:pPr>
    </w:p>
    <w:p w14:paraId="1B0A3CD5" w14:textId="77777777" w:rsidR="002546C8" w:rsidRDefault="002546C8" w:rsidP="002546C8">
      <w:pPr>
        <w:spacing w:after="0"/>
        <w:rPr>
          <w:sz w:val="32"/>
        </w:rPr>
      </w:pPr>
      <w:r w:rsidRPr="002546C8">
        <w:rPr>
          <w:sz w:val="32"/>
        </w:rPr>
        <w:t>Jones &amp; DeMille</w:t>
      </w:r>
      <w:r w:rsidR="008447BA">
        <w:rPr>
          <w:sz w:val="32"/>
        </w:rPr>
        <w:t xml:space="preserve"> Engineering</w:t>
      </w:r>
      <w:r w:rsidRPr="002546C8">
        <w:rPr>
          <w:sz w:val="32"/>
        </w:rPr>
        <w:t xml:space="preserve"> </w:t>
      </w:r>
      <w:r w:rsidRPr="002546C8">
        <w:rPr>
          <w:sz w:val="32"/>
        </w:rPr>
        <w:tab/>
      </w:r>
      <w:r w:rsidRPr="002546C8">
        <w:rPr>
          <w:sz w:val="32"/>
        </w:rPr>
        <w:tab/>
      </w:r>
      <w:r>
        <w:rPr>
          <w:sz w:val="32"/>
        </w:rPr>
        <w:tab/>
      </w:r>
      <w:r>
        <w:rPr>
          <w:sz w:val="32"/>
        </w:rPr>
        <w:tab/>
      </w:r>
      <w:r>
        <w:rPr>
          <w:sz w:val="32"/>
        </w:rPr>
        <w:tab/>
      </w:r>
      <w:r w:rsidRPr="002546C8">
        <w:rPr>
          <w:sz w:val="32"/>
        </w:rPr>
        <w:t>EFG Consulting</w:t>
      </w:r>
    </w:p>
    <w:sdt>
      <w:sdtPr>
        <w:rPr>
          <w:rFonts w:ascii="Gill Sans MT" w:eastAsiaTheme="minorHAnsi" w:hAnsi="Gill Sans MT" w:cstheme="minorBidi"/>
          <w:color w:val="auto"/>
          <w:sz w:val="22"/>
          <w:szCs w:val="22"/>
        </w:rPr>
        <w:id w:val="1589343157"/>
        <w:docPartObj>
          <w:docPartGallery w:val="Table of Contents"/>
          <w:docPartUnique/>
        </w:docPartObj>
      </w:sdtPr>
      <w:sdtEndPr>
        <w:rPr>
          <w:b/>
          <w:bCs/>
          <w:noProof/>
        </w:rPr>
      </w:sdtEndPr>
      <w:sdtContent>
        <w:p w14:paraId="72CC7352" w14:textId="77777777" w:rsidR="00160E35" w:rsidRDefault="00160E35">
          <w:pPr>
            <w:pStyle w:val="TOCHeading"/>
          </w:pPr>
          <w:r>
            <w:t>Contents</w:t>
          </w:r>
        </w:p>
        <w:p w14:paraId="3CA685EF" w14:textId="1EEB05B9" w:rsidR="00C0002D" w:rsidRDefault="00160E35">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67315620" w:history="1">
            <w:r w:rsidR="00C0002D" w:rsidRPr="005B0C1C">
              <w:rPr>
                <w:rStyle w:val="Hyperlink"/>
                <w:noProof/>
              </w:rPr>
              <w:t>Impact Fee Facility Plan (IFFP) Certification</w:t>
            </w:r>
            <w:r w:rsidR="00C0002D">
              <w:rPr>
                <w:noProof/>
                <w:webHidden/>
              </w:rPr>
              <w:tab/>
            </w:r>
            <w:r w:rsidR="00C0002D">
              <w:rPr>
                <w:noProof/>
                <w:webHidden/>
              </w:rPr>
              <w:fldChar w:fldCharType="begin"/>
            </w:r>
            <w:r w:rsidR="00C0002D">
              <w:rPr>
                <w:noProof/>
                <w:webHidden/>
              </w:rPr>
              <w:instrText xml:space="preserve"> PAGEREF _Toc67315620 \h </w:instrText>
            </w:r>
            <w:r w:rsidR="00C0002D">
              <w:rPr>
                <w:noProof/>
                <w:webHidden/>
              </w:rPr>
            </w:r>
            <w:r w:rsidR="00C0002D">
              <w:rPr>
                <w:noProof/>
                <w:webHidden/>
              </w:rPr>
              <w:fldChar w:fldCharType="separate"/>
            </w:r>
            <w:r w:rsidR="00C0002D">
              <w:rPr>
                <w:noProof/>
                <w:webHidden/>
              </w:rPr>
              <w:t>2</w:t>
            </w:r>
            <w:r w:rsidR="00C0002D">
              <w:rPr>
                <w:noProof/>
                <w:webHidden/>
              </w:rPr>
              <w:fldChar w:fldCharType="end"/>
            </w:r>
          </w:hyperlink>
        </w:p>
        <w:p w14:paraId="5B6D075A" w14:textId="244413E5" w:rsidR="00C0002D" w:rsidRDefault="00C0002D">
          <w:pPr>
            <w:pStyle w:val="TOC1"/>
            <w:tabs>
              <w:tab w:val="right" w:leader="dot" w:pos="9350"/>
            </w:tabs>
            <w:rPr>
              <w:rFonts w:asciiTheme="minorHAnsi" w:eastAsiaTheme="minorEastAsia" w:hAnsiTheme="minorHAnsi"/>
              <w:noProof/>
            </w:rPr>
          </w:pPr>
          <w:hyperlink w:anchor="_Toc67315621" w:history="1">
            <w:r w:rsidRPr="005B0C1C">
              <w:rPr>
                <w:rStyle w:val="Hyperlink"/>
                <w:noProof/>
              </w:rPr>
              <w:t>Impact Fee Analysis (IFA) Certification</w:t>
            </w:r>
            <w:r>
              <w:rPr>
                <w:noProof/>
                <w:webHidden/>
              </w:rPr>
              <w:tab/>
            </w:r>
            <w:r>
              <w:rPr>
                <w:noProof/>
                <w:webHidden/>
              </w:rPr>
              <w:fldChar w:fldCharType="begin"/>
            </w:r>
            <w:r>
              <w:rPr>
                <w:noProof/>
                <w:webHidden/>
              </w:rPr>
              <w:instrText xml:space="preserve"> PAGEREF _Toc67315621 \h </w:instrText>
            </w:r>
            <w:r>
              <w:rPr>
                <w:noProof/>
                <w:webHidden/>
              </w:rPr>
            </w:r>
            <w:r>
              <w:rPr>
                <w:noProof/>
                <w:webHidden/>
              </w:rPr>
              <w:fldChar w:fldCharType="separate"/>
            </w:r>
            <w:r>
              <w:rPr>
                <w:noProof/>
                <w:webHidden/>
              </w:rPr>
              <w:t>2</w:t>
            </w:r>
            <w:r>
              <w:rPr>
                <w:noProof/>
                <w:webHidden/>
              </w:rPr>
              <w:fldChar w:fldCharType="end"/>
            </w:r>
          </w:hyperlink>
        </w:p>
        <w:p w14:paraId="00BFE642" w14:textId="756AC759" w:rsidR="00C0002D" w:rsidRDefault="00C0002D">
          <w:pPr>
            <w:pStyle w:val="TOC1"/>
            <w:tabs>
              <w:tab w:val="right" w:leader="dot" w:pos="9350"/>
            </w:tabs>
            <w:rPr>
              <w:rFonts w:asciiTheme="minorHAnsi" w:eastAsiaTheme="minorEastAsia" w:hAnsiTheme="minorHAnsi"/>
              <w:noProof/>
            </w:rPr>
          </w:pPr>
          <w:hyperlink w:anchor="_Toc67315622" w:history="1">
            <w:r w:rsidRPr="005B0C1C">
              <w:rPr>
                <w:rStyle w:val="Hyperlink"/>
                <w:noProof/>
              </w:rPr>
              <w:t>Section 1: Executive Summary</w:t>
            </w:r>
            <w:r>
              <w:rPr>
                <w:noProof/>
                <w:webHidden/>
              </w:rPr>
              <w:tab/>
            </w:r>
            <w:r>
              <w:rPr>
                <w:noProof/>
                <w:webHidden/>
              </w:rPr>
              <w:fldChar w:fldCharType="begin"/>
            </w:r>
            <w:r>
              <w:rPr>
                <w:noProof/>
                <w:webHidden/>
              </w:rPr>
              <w:instrText xml:space="preserve"> PAGEREF _Toc67315622 \h </w:instrText>
            </w:r>
            <w:r>
              <w:rPr>
                <w:noProof/>
                <w:webHidden/>
              </w:rPr>
            </w:r>
            <w:r>
              <w:rPr>
                <w:noProof/>
                <w:webHidden/>
              </w:rPr>
              <w:fldChar w:fldCharType="separate"/>
            </w:r>
            <w:r>
              <w:rPr>
                <w:noProof/>
                <w:webHidden/>
              </w:rPr>
              <w:t>4</w:t>
            </w:r>
            <w:r>
              <w:rPr>
                <w:noProof/>
                <w:webHidden/>
              </w:rPr>
              <w:fldChar w:fldCharType="end"/>
            </w:r>
          </w:hyperlink>
        </w:p>
        <w:p w14:paraId="5CF12E4B" w14:textId="53212BC6" w:rsidR="00C0002D" w:rsidRDefault="00C0002D">
          <w:pPr>
            <w:pStyle w:val="TOC2"/>
            <w:tabs>
              <w:tab w:val="right" w:leader="dot" w:pos="9350"/>
            </w:tabs>
            <w:rPr>
              <w:rFonts w:asciiTheme="minorHAnsi" w:eastAsiaTheme="minorEastAsia" w:hAnsiTheme="minorHAnsi"/>
              <w:noProof/>
            </w:rPr>
          </w:pPr>
          <w:hyperlink w:anchor="_Toc67315623" w:history="1">
            <w:r w:rsidRPr="005B0C1C">
              <w:rPr>
                <w:rStyle w:val="Hyperlink"/>
                <w:noProof/>
              </w:rPr>
              <w:t>Service Area:</w:t>
            </w:r>
            <w:r>
              <w:rPr>
                <w:noProof/>
                <w:webHidden/>
              </w:rPr>
              <w:tab/>
            </w:r>
            <w:r>
              <w:rPr>
                <w:noProof/>
                <w:webHidden/>
              </w:rPr>
              <w:fldChar w:fldCharType="begin"/>
            </w:r>
            <w:r>
              <w:rPr>
                <w:noProof/>
                <w:webHidden/>
              </w:rPr>
              <w:instrText xml:space="preserve"> PAGEREF _Toc67315623 \h </w:instrText>
            </w:r>
            <w:r>
              <w:rPr>
                <w:noProof/>
                <w:webHidden/>
              </w:rPr>
            </w:r>
            <w:r>
              <w:rPr>
                <w:noProof/>
                <w:webHidden/>
              </w:rPr>
              <w:fldChar w:fldCharType="separate"/>
            </w:r>
            <w:r>
              <w:rPr>
                <w:noProof/>
                <w:webHidden/>
              </w:rPr>
              <w:t>4</w:t>
            </w:r>
            <w:r>
              <w:rPr>
                <w:noProof/>
                <w:webHidden/>
              </w:rPr>
              <w:fldChar w:fldCharType="end"/>
            </w:r>
          </w:hyperlink>
        </w:p>
        <w:p w14:paraId="2B89D58E" w14:textId="6A13FC7A" w:rsidR="00C0002D" w:rsidRDefault="00C0002D">
          <w:pPr>
            <w:pStyle w:val="TOC2"/>
            <w:tabs>
              <w:tab w:val="right" w:leader="dot" w:pos="9350"/>
            </w:tabs>
            <w:rPr>
              <w:rFonts w:asciiTheme="minorHAnsi" w:eastAsiaTheme="minorEastAsia" w:hAnsiTheme="minorHAnsi"/>
              <w:noProof/>
            </w:rPr>
          </w:pPr>
          <w:hyperlink w:anchor="_Toc67315624" w:history="1">
            <w:r w:rsidRPr="005B0C1C">
              <w:rPr>
                <w:rStyle w:val="Hyperlink"/>
                <w:noProof/>
              </w:rPr>
              <w:t>Demand Analysis:</w:t>
            </w:r>
            <w:r>
              <w:rPr>
                <w:noProof/>
                <w:webHidden/>
              </w:rPr>
              <w:tab/>
            </w:r>
            <w:r>
              <w:rPr>
                <w:noProof/>
                <w:webHidden/>
              </w:rPr>
              <w:fldChar w:fldCharType="begin"/>
            </w:r>
            <w:r>
              <w:rPr>
                <w:noProof/>
                <w:webHidden/>
              </w:rPr>
              <w:instrText xml:space="preserve"> PAGEREF _Toc67315624 \h </w:instrText>
            </w:r>
            <w:r>
              <w:rPr>
                <w:noProof/>
                <w:webHidden/>
              </w:rPr>
            </w:r>
            <w:r>
              <w:rPr>
                <w:noProof/>
                <w:webHidden/>
              </w:rPr>
              <w:fldChar w:fldCharType="separate"/>
            </w:r>
            <w:r>
              <w:rPr>
                <w:noProof/>
                <w:webHidden/>
              </w:rPr>
              <w:t>4</w:t>
            </w:r>
            <w:r>
              <w:rPr>
                <w:noProof/>
                <w:webHidden/>
              </w:rPr>
              <w:fldChar w:fldCharType="end"/>
            </w:r>
          </w:hyperlink>
        </w:p>
        <w:p w14:paraId="61D27383" w14:textId="20EEBC9B" w:rsidR="00C0002D" w:rsidRDefault="00C0002D">
          <w:pPr>
            <w:pStyle w:val="TOC2"/>
            <w:tabs>
              <w:tab w:val="right" w:leader="dot" w:pos="9350"/>
            </w:tabs>
            <w:rPr>
              <w:rFonts w:asciiTheme="minorHAnsi" w:eastAsiaTheme="minorEastAsia" w:hAnsiTheme="minorHAnsi"/>
              <w:noProof/>
            </w:rPr>
          </w:pPr>
          <w:hyperlink w:anchor="_Toc67315625" w:history="1">
            <w:r w:rsidRPr="005B0C1C">
              <w:rPr>
                <w:rStyle w:val="Hyperlink"/>
                <w:noProof/>
              </w:rPr>
              <w:t>Level of Service:</w:t>
            </w:r>
            <w:r>
              <w:rPr>
                <w:noProof/>
                <w:webHidden/>
              </w:rPr>
              <w:tab/>
            </w:r>
            <w:r>
              <w:rPr>
                <w:noProof/>
                <w:webHidden/>
              </w:rPr>
              <w:fldChar w:fldCharType="begin"/>
            </w:r>
            <w:r>
              <w:rPr>
                <w:noProof/>
                <w:webHidden/>
              </w:rPr>
              <w:instrText xml:space="preserve"> PAGEREF _Toc67315625 \h </w:instrText>
            </w:r>
            <w:r>
              <w:rPr>
                <w:noProof/>
                <w:webHidden/>
              </w:rPr>
            </w:r>
            <w:r>
              <w:rPr>
                <w:noProof/>
                <w:webHidden/>
              </w:rPr>
              <w:fldChar w:fldCharType="separate"/>
            </w:r>
            <w:r>
              <w:rPr>
                <w:noProof/>
                <w:webHidden/>
              </w:rPr>
              <w:t>4</w:t>
            </w:r>
            <w:r>
              <w:rPr>
                <w:noProof/>
                <w:webHidden/>
              </w:rPr>
              <w:fldChar w:fldCharType="end"/>
            </w:r>
          </w:hyperlink>
        </w:p>
        <w:p w14:paraId="61A65B01" w14:textId="59B309AA" w:rsidR="00C0002D" w:rsidRDefault="00C0002D">
          <w:pPr>
            <w:pStyle w:val="TOC2"/>
            <w:tabs>
              <w:tab w:val="right" w:leader="dot" w:pos="9350"/>
            </w:tabs>
            <w:rPr>
              <w:rFonts w:asciiTheme="minorHAnsi" w:eastAsiaTheme="minorEastAsia" w:hAnsiTheme="minorHAnsi"/>
              <w:noProof/>
            </w:rPr>
          </w:pPr>
          <w:hyperlink w:anchor="_Toc67315626" w:history="1">
            <w:r w:rsidRPr="005B0C1C">
              <w:rPr>
                <w:rStyle w:val="Hyperlink"/>
                <w:noProof/>
              </w:rPr>
              <w:t>Excess Capacity:</w:t>
            </w:r>
            <w:r>
              <w:rPr>
                <w:noProof/>
                <w:webHidden/>
              </w:rPr>
              <w:tab/>
            </w:r>
            <w:r>
              <w:rPr>
                <w:noProof/>
                <w:webHidden/>
              </w:rPr>
              <w:fldChar w:fldCharType="begin"/>
            </w:r>
            <w:r>
              <w:rPr>
                <w:noProof/>
                <w:webHidden/>
              </w:rPr>
              <w:instrText xml:space="preserve"> PAGEREF _Toc67315626 \h </w:instrText>
            </w:r>
            <w:r>
              <w:rPr>
                <w:noProof/>
                <w:webHidden/>
              </w:rPr>
            </w:r>
            <w:r>
              <w:rPr>
                <w:noProof/>
                <w:webHidden/>
              </w:rPr>
              <w:fldChar w:fldCharType="separate"/>
            </w:r>
            <w:r>
              <w:rPr>
                <w:noProof/>
                <w:webHidden/>
              </w:rPr>
              <w:t>4</w:t>
            </w:r>
            <w:r>
              <w:rPr>
                <w:noProof/>
                <w:webHidden/>
              </w:rPr>
              <w:fldChar w:fldCharType="end"/>
            </w:r>
          </w:hyperlink>
        </w:p>
        <w:p w14:paraId="45FE1D37" w14:textId="646E6F37" w:rsidR="00C0002D" w:rsidRDefault="00C0002D">
          <w:pPr>
            <w:pStyle w:val="TOC2"/>
            <w:tabs>
              <w:tab w:val="right" w:leader="dot" w:pos="9350"/>
            </w:tabs>
            <w:rPr>
              <w:rFonts w:asciiTheme="minorHAnsi" w:eastAsiaTheme="minorEastAsia" w:hAnsiTheme="minorHAnsi"/>
              <w:noProof/>
            </w:rPr>
          </w:pPr>
          <w:hyperlink w:anchor="_Toc67315627" w:history="1">
            <w:r w:rsidRPr="005B0C1C">
              <w:rPr>
                <w:rStyle w:val="Hyperlink"/>
                <w:noProof/>
              </w:rPr>
              <w:t>Capital Facilities Analysis:</w:t>
            </w:r>
            <w:r>
              <w:rPr>
                <w:noProof/>
                <w:webHidden/>
              </w:rPr>
              <w:tab/>
            </w:r>
            <w:r>
              <w:rPr>
                <w:noProof/>
                <w:webHidden/>
              </w:rPr>
              <w:fldChar w:fldCharType="begin"/>
            </w:r>
            <w:r>
              <w:rPr>
                <w:noProof/>
                <w:webHidden/>
              </w:rPr>
              <w:instrText xml:space="preserve"> PAGEREF _Toc67315627 \h </w:instrText>
            </w:r>
            <w:r>
              <w:rPr>
                <w:noProof/>
                <w:webHidden/>
              </w:rPr>
            </w:r>
            <w:r>
              <w:rPr>
                <w:noProof/>
                <w:webHidden/>
              </w:rPr>
              <w:fldChar w:fldCharType="separate"/>
            </w:r>
            <w:r>
              <w:rPr>
                <w:noProof/>
                <w:webHidden/>
              </w:rPr>
              <w:t>4</w:t>
            </w:r>
            <w:r>
              <w:rPr>
                <w:noProof/>
                <w:webHidden/>
              </w:rPr>
              <w:fldChar w:fldCharType="end"/>
            </w:r>
          </w:hyperlink>
        </w:p>
        <w:p w14:paraId="40B39761" w14:textId="42F54470" w:rsidR="00C0002D" w:rsidRDefault="00C0002D">
          <w:pPr>
            <w:pStyle w:val="TOC2"/>
            <w:tabs>
              <w:tab w:val="right" w:leader="dot" w:pos="9350"/>
            </w:tabs>
            <w:rPr>
              <w:rFonts w:asciiTheme="minorHAnsi" w:eastAsiaTheme="minorEastAsia" w:hAnsiTheme="minorHAnsi"/>
              <w:noProof/>
            </w:rPr>
          </w:pPr>
          <w:hyperlink w:anchor="_Toc67315628" w:history="1">
            <w:r w:rsidRPr="005B0C1C">
              <w:rPr>
                <w:rStyle w:val="Hyperlink"/>
                <w:noProof/>
              </w:rPr>
              <w:t>Funding of Future Facilities:</w:t>
            </w:r>
            <w:r>
              <w:rPr>
                <w:noProof/>
                <w:webHidden/>
              </w:rPr>
              <w:tab/>
            </w:r>
            <w:r>
              <w:rPr>
                <w:noProof/>
                <w:webHidden/>
              </w:rPr>
              <w:fldChar w:fldCharType="begin"/>
            </w:r>
            <w:r>
              <w:rPr>
                <w:noProof/>
                <w:webHidden/>
              </w:rPr>
              <w:instrText xml:space="preserve"> PAGEREF _Toc67315628 \h </w:instrText>
            </w:r>
            <w:r>
              <w:rPr>
                <w:noProof/>
                <w:webHidden/>
              </w:rPr>
            </w:r>
            <w:r>
              <w:rPr>
                <w:noProof/>
                <w:webHidden/>
              </w:rPr>
              <w:fldChar w:fldCharType="separate"/>
            </w:r>
            <w:r>
              <w:rPr>
                <w:noProof/>
                <w:webHidden/>
              </w:rPr>
              <w:t>4</w:t>
            </w:r>
            <w:r>
              <w:rPr>
                <w:noProof/>
                <w:webHidden/>
              </w:rPr>
              <w:fldChar w:fldCharType="end"/>
            </w:r>
          </w:hyperlink>
        </w:p>
        <w:p w14:paraId="44C33A42" w14:textId="29A49033" w:rsidR="00C0002D" w:rsidRDefault="00C0002D">
          <w:pPr>
            <w:pStyle w:val="TOC1"/>
            <w:tabs>
              <w:tab w:val="right" w:leader="dot" w:pos="9350"/>
            </w:tabs>
            <w:rPr>
              <w:rFonts w:asciiTheme="minorHAnsi" w:eastAsiaTheme="minorEastAsia" w:hAnsiTheme="minorHAnsi"/>
              <w:noProof/>
            </w:rPr>
          </w:pPr>
          <w:hyperlink w:anchor="_Toc67315629" w:history="1">
            <w:r w:rsidRPr="005B0C1C">
              <w:rPr>
                <w:rStyle w:val="Hyperlink"/>
                <w:noProof/>
              </w:rPr>
              <w:t>Proposed Impact Fee</w:t>
            </w:r>
            <w:r>
              <w:rPr>
                <w:noProof/>
                <w:webHidden/>
              </w:rPr>
              <w:tab/>
            </w:r>
            <w:r>
              <w:rPr>
                <w:noProof/>
                <w:webHidden/>
              </w:rPr>
              <w:fldChar w:fldCharType="begin"/>
            </w:r>
            <w:r>
              <w:rPr>
                <w:noProof/>
                <w:webHidden/>
              </w:rPr>
              <w:instrText xml:space="preserve"> PAGEREF _Toc67315629 \h </w:instrText>
            </w:r>
            <w:r>
              <w:rPr>
                <w:noProof/>
                <w:webHidden/>
              </w:rPr>
            </w:r>
            <w:r>
              <w:rPr>
                <w:noProof/>
                <w:webHidden/>
              </w:rPr>
              <w:fldChar w:fldCharType="separate"/>
            </w:r>
            <w:r>
              <w:rPr>
                <w:noProof/>
                <w:webHidden/>
              </w:rPr>
              <w:t>4</w:t>
            </w:r>
            <w:r>
              <w:rPr>
                <w:noProof/>
                <w:webHidden/>
              </w:rPr>
              <w:fldChar w:fldCharType="end"/>
            </w:r>
          </w:hyperlink>
        </w:p>
        <w:p w14:paraId="109EBD89" w14:textId="2F8408E0" w:rsidR="00C0002D" w:rsidRDefault="00C0002D">
          <w:pPr>
            <w:pStyle w:val="TOC1"/>
            <w:tabs>
              <w:tab w:val="right" w:leader="dot" w:pos="9350"/>
            </w:tabs>
            <w:rPr>
              <w:rFonts w:asciiTheme="minorHAnsi" w:eastAsiaTheme="minorEastAsia" w:hAnsiTheme="minorHAnsi"/>
              <w:noProof/>
            </w:rPr>
          </w:pPr>
          <w:hyperlink w:anchor="_Toc67315630" w:history="1">
            <w:r w:rsidRPr="005B0C1C">
              <w:rPr>
                <w:rStyle w:val="Hyperlink"/>
                <w:noProof/>
              </w:rPr>
              <w:t>Section 2: Demand Analysis</w:t>
            </w:r>
            <w:r>
              <w:rPr>
                <w:noProof/>
                <w:webHidden/>
              </w:rPr>
              <w:tab/>
            </w:r>
            <w:r>
              <w:rPr>
                <w:noProof/>
                <w:webHidden/>
              </w:rPr>
              <w:fldChar w:fldCharType="begin"/>
            </w:r>
            <w:r>
              <w:rPr>
                <w:noProof/>
                <w:webHidden/>
              </w:rPr>
              <w:instrText xml:space="preserve"> PAGEREF _Toc67315630 \h </w:instrText>
            </w:r>
            <w:r>
              <w:rPr>
                <w:noProof/>
                <w:webHidden/>
              </w:rPr>
            </w:r>
            <w:r>
              <w:rPr>
                <w:noProof/>
                <w:webHidden/>
              </w:rPr>
              <w:fldChar w:fldCharType="separate"/>
            </w:r>
            <w:r>
              <w:rPr>
                <w:noProof/>
                <w:webHidden/>
              </w:rPr>
              <w:t>5</w:t>
            </w:r>
            <w:r>
              <w:rPr>
                <w:noProof/>
                <w:webHidden/>
              </w:rPr>
              <w:fldChar w:fldCharType="end"/>
            </w:r>
          </w:hyperlink>
        </w:p>
        <w:p w14:paraId="34D9F627" w14:textId="5655D03C" w:rsidR="00C0002D" w:rsidRDefault="00C0002D">
          <w:pPr>
            <w:pStyle w:val="TOC2"/>
            <w:tabs>
              <w:tab w:val="right" w:leader="dot" w:pos="9350"/>
            </w:tabs>
            <w:rPr>
              <w:rFonts w:asciiTheme="minorHAnsi" w:eastAsiaTheme="minorEastAsia" w:hAnsiTheme="minorHAnsi"/>
              <w:noProof/>
            </w:rPr>
          </w:pPr>
          <w:hyperlink w:anchor="_Toc67315631" w:history="1">
            <w:r w:rsidRPr="005B0C1C">
              <w:rPr>
                <w:rStyle w:val="Hyperlink"/>
                <w:noProof/>
              </w:rPr>
              <w:t>Demand Units &amp; Future Demand</w:t>
            </w:r>
            <w:r>
              <w:rPr>
                <w:noProof/>
                <w:webHidden/>
              </w:rPr>
              <w:tab/>
            </w:r>
            <w:r>
              <w:rPr>
                <w:noProof/>
                <w:webHidden/>
              </w:rPr>
              <w:fldChar w:fldCharType="begin"/>
            </w:r>
            <w:r>
              <w:rPr>
                <w:noProof/>
                <w:webHidden/>
              </w:rPr>
              <w:instrText xml:space="preserve"> PAGEREF _Toc67315631 \h </w:instrText>
            </w:r>
            <w:r>
              <w:rPr>
                <w:noProof/>
                <w:webHidden/>
              </w:rPr>
            </w:r>
            <w:r>
              <w:rPr>
                <w:noProof/>
                <w:webHidden/>
              </w:rPr>
              <w:fldChar w:fldCharType="separate"/>
            </w:r>
            <w:r>
              <w:rPr>
                <w:noProof/>
                <w:webHidden/>
              </w:rPr>
              <w:t>5</w:t>
            </w:r>
            <w:r>
              <w:rPr>
                <w:noProof/>
                <w:webHidden/>
              </w:rPr>
              <w:fldChar w:fldCharType="end"/>
            </w:r>
          </w:hyperlink>
        </w:p>
        <w:p w14:paraId="28C517A7" w14:textId="37692F01" w:rsidR="00C0002D" w:rsidRDefault="00C0002D">
          <w:pPr>
            <w:pStyle w:val="TOC2"/>
            <w:tabs>
              <w:tab w:val="right" w:leader="dot" w:pos="9350"/>
            </w:tabs>
            <w:rPr>
              <w:rFonts w:asciiTheme="minorHAnsi" w:eastAsiaTheme="minorEastAsia" w:hAnsiTheme="minorHAnsi"/>
              <w:noProof/>
            </w:rPr>
          </w:pPr>
          <w:hyperlink w:anchor="_Toc67315632" w:history="1">
            <w:r w:rsidRPr="005B0C1C">
              <w:rPr>
                <w:rStyle w:val="Hyperlink"/>
                <w:noProof/>
              </w:rPr>
              <w:t>Historic Growth</w:t>
            </w:r>
            <w:r>
              <w:rPr>
                <w:noProof/>
                <w:webHidden/>
              </w:rPr>
              <w:tab/>
            </w:r>
            <w:r>
              <w:rPr>
                <w:noProof/>
                <w:webHidden/>
              </w:rPr>
              <w:fldChar w:fldCharType="begin"/>
            </w:r>
            <w:r>
              <w:rPr>
                <w:noProof/>
                <w:webHidden/>
              </w:rPr>
              <w:instrText xml:space="preserve"> PAGEREF _Toc67315632 \h </w:instrText>
            </w:r>
            <w:r>
              <w:rPr>
                <w:noProof/>
                <w:webHidden/>
              </w:rPr>
            </w:r>
            <w:r>
              <w:rPr>
                <w:noProof/>
                <w:webHidden/>
              </w:rPr>
              <w:fldChar w:fldCharType="separate"/>
            </w:r>
            <w:r>
              <w:rPr>
                <w:noProof/>
                <w:webHidden/>
              </w:rPr>
              <w:t>5</w:t>
            </w:r>
            <w:r>
              <w:rPr>
                <w:noProof/>
                <w:webHidden/>
              </w:rPr>
              <w:fldChar w:fldCharType="end"/>
            </w:r>
          </w:hyperlink>
        </w:p>
        <w:p w14:paraId="2C292135" w14:textId="7B3BCB7C" w:rsidR="00C0002D" w:rsidRDefault="00C0002D">
          <w:pPr>
            <w:pStyle w:val="TOC1"/>
            <w:tabs>
              <w:tab w:val="right" w:leader="dot" w:pos="9350"/>
            </w:tabs>
            <w:rPr>
              <w:rFonts w:asciiTheme="minorHAnsi" w:eastAsiaTheme="minorEastAsia" w:hAnsiTheme="minorHAnsi"/>
              <w:noProof/>
            </w:rPr>
          </w:pPr>
          <w:hyperlink w:anchor="_Toc67315633" w:history="1">
            <w:r w:rsidRPr="005B0C1C">
              <w:rPr>
                <w:rStyle w:val="Hyperlink"/>
                <w:noProof/>
              </w:rPr>
              <w:t>Section 3: Level of Service</w:t>
            </w:r>
            <w:r>
              <w:rPr>
                <w:noProof/>
                <w:webHidden/>
              </w:rPr>
              <w:tab/>
            </w:r>
            <w:r>
              <w:rPr>
                <w:noProof/>
                <w:webHidden/>
              </w:rPr>
              <w:fldChar w:fldCharType="begin"/>
            </w:r>
            <w:r>
              <w:rPr>
                <w:noProof/>
                <w:webHidden/>
              </w:rPr>
              <w:instrText xml:space="preserve"> PAGEREF _Toc67315633 \h </w:instrText>
            </w:r>
            <w:r>
              <w:rPr>
                <w:noProof/>
                <w:webHidden/>
              </w:rPr>
            </w:r>
            <w:r>
              <w:rPr>
                <w:noProof/>
                <w:webHidden/>
              </w:rPr>
              <w:fldChar w:fldCharType="separate"/>
            </w:r>
            <w:r>
              <w:rPr>
                <w:noProof/>
                <w:webHidden/>
              </w:rPr>
              <w:t>6</w:t>
            </w:r>
            <w:r>
              <w:rPr>
                <w:noProof/>
                <w:webHidden/>
              </w:rPr>
              <w:fldChar w:fldCharType="end"/>
            </w:r>
          </w:hyperlink>
        </w:p>
        <w:p w14:paraId="40EBC94B" w14:textId="011D3A98" w:rsidR="00C0002D" w:rsidRDefault="00C0002D">
          <w:pPr>
            <w:pStyle w:val="TOC1"/>
            <w:tabs>
              <w:tab w:val="right" w:leader="dot" w:pos="9350"/>
            </w:tabs>
            <w:rPr>
              <w:rFonts w:asciiTheme="minorHAnsi" w:eastAsiaTheme="minorEastAsia" w:hAnsiTheme="minorHAnsi"/>
              <w:noProof/>
            </w:rPr>
          </w:pPr>
          <w:hyperlink w:anchor="_Toc67315634" w:history="1">
            <w:r w:rsidRPr="005B0C1C">
              <w:rPr>
                <w:rStyle w:val="Hyperlink"/>
                <w:noProof/>
              </w:rPr>
              <w:t>Section 4: Capital Facility and Funding Analysis</w:t>
            </w:r>
            <w:r>
              <w:rPr>
                <w:noProof/>
                <w:webHidden/>
              </w:rPr>
              <w:tab/>
            </w:r>
            <w:r>
              <w:rPr>
                <w:noProof/>
                <w:webHidden/>
              </w:rPr>
              <w:fldChar w:fldCharType="begin"/>
            </w:r>
            <w:r>
              <w:rPr>
                <w:noProof/>
                <w:webHidden/>
              </w:rPr>
              <w:instrText xml:space="preserve"> PAGEREF _Toc67315634 \h </w:instrText>
            </w:r>
            <w:r>
              <w:rPr>
                <w:noProof/>
                <w:webHidden/>
              </w:rPr>
            </w:r>
            <w:r>
              <w:rPr>
                <w:noProof/>
                <w:webHidden/>
              </w:rPr>
              <w:fldChar w:fldCharType="separate"/>
            </w:r>
            <w:r>
              <w:rPr>
                <w:noProof/>
                <w:webHidden/>
              </w:rPr>
              <w:t>7</w:t>
            </w:r>
            <w:r>
              <w:rPr>
                <w:noProof/>
                <w:webHidden/>
              </w:rPr>
              <w:fldChar w:fldCharType="end"/>
            </w:r>
          </w:hyperlink>
        </w:p>
        <w:p w14:paraId="30961053" w14:textId="5B993C2A" w:rsidR="00C0002D" w:rsidRDefault="00C0002D">
          <w:pPr>
            <w:pStyle w:val="TOC2"/>
            <w:tabs>
              <w:tab w:val="right" w:leader="dot" w:pos="9350"/>
            </w:tabs>
            <w:rPr>
              <w:rFonts w:asciiTheme="minorHAnsi" w:eastAsiaTheme="minorEastAsia" w:hAnsiTheme="minorHAnsi"/>
              <w:noProof/>
            </w:rPr>
          </w:pPr>
          <w:hyperlink w:anchor="_Toc67315635" w:history="1">
            <w:r w:rsidRPr="005B0C1C">
              <w:rPr>
                <w:rStyle w:val="Hyperlink"/>
                <w:noProof/>
              </w:rPr>
              <w:t>Capital Facilities Analysis:</w:t>
            </w:r>
            <w:r>
              <w:rPr>
                <w:noProof/>
                <w:webHidden/>
              </w:rPr>
              <w:tab/>
            </w:r>
            <w:r>
              <w:rPr>
                <w:noProof/>
                <w:webHidden/>
              </w:rPr>
              <w:fldChar w:fldCharType="begin"/>
            </w:r>
            <w:r>
              <w:rPr>
                <w:noProof/>
                <w:webHidden/>
              </w:rPr>
              <w:instrText xml:space="preserve"> PAGEREF _Toc67315635 \h </w:instrText>
            </w:r>
            <w:r>
              <w:rPr>
                <w:noProof/>
                <w:webHidden/>
              </w:rPr>
            </w:r>
            <w:r>
              <w:rPr>
                <w:noProof/>
                <w:webHidden/>
              </w:rPr>
              <w:fldChar w:fldCharType="separate"/>
            </w:r>
            <w:r>
              <w:rPr>
                <w:noProof/>
                <w:webHidden/>
              </w:rPr>
              <w:t>7</w:t>
            </w:r>
            <w:r>
              <w:rPr>
                <w:noProof/>
                <w:webHidden/>
              </w:rPr>
              <w:fldChar w:fldCharType="end"/>
            </w:r>
          </w:hyperlink>
        </w:p>
        <w:p w14:paraId="07FCFDF9" w14:textId="1B15964D" w:rsidR="00C0002D" w:rsidRDefault="00C0002D">
          <w:pPr>
            <w:pStyle w:val="TOC2"/>
            <w:tabs>
              <w:tab w:val="right" w:leader="dot" w:pos="9350"/>
            </w:tabs>
            <w:rPr>
              <w:rFonts w:asciiTheme="minorHAnsi" w:eastAsiaTheme="minorEastAsia" w:hAnsiTheme="minorHAnsi"/>
              <w:noProof/>
            </w:rPr>
          </w:pPr>
          <w:hyperlink w:anchor="_Toc67315636" w:history="1">
            <w:r w:rsidRPr="005B0C1C">
              <w:rPr>
                <w:rStyle w:val="Hyperlink"/>
                <w:noProof/>
              </w:rPr>
              <w:t>Funding of Future Facilities:</w:t>
            </w:r>
            <w:r>
              <w:rPr>
                <w:noProof/>
                <w:webHidden/>
              </w:rPr>
              <w:tab/>
            </w:r>
            <w:r>
              <w:rPr>
                <w:noProof/>
                <w:webHidden/>
              </w:rPr>
              <w:fldChar w:fldCharType="begin"/>
            </w:r>
            <w:r>
              <w:rPr>
                <w:noProof/>
                <w:webHidden/>
              </w:rPr>
              <w:instrText xml:space="preserve"> PAGEREF _Toc67315636 \h </w:instrText>
            </w:r>
            <w:r>
              <w:rPr>
                <w:noProof/>
                <w:webHidden/>
              </w:rPr>
            </w:r>
            <w:r>
              <w:rPr>
                <w:noProof/>
                <w:webHidden/>
              </w:rPr>
              <w:fldChar w:fldCharType="separate"/>
            </w:r>
            <w:r>
              <w:rPr>
                <w:noProof/>
                <w:webHidden/>
              </w:rPr>
              <w:t>7</w:t>
            </w:r>
            <w:r>
              <w:rPr>
                <w:noProof/>
                <w:webHidden/>
              </w:rPr>
              <w:fldChar w:fldCharType="end"/>
            </w:r>
          </w:hyperlink>
        </w:p>
        <w:p w14:paraId="0FA7E751" w14:textId="1881FFC8" w:rsidR="00C0002D" w:rsidRDefault="00C0002D">
          <w:pPr>
            <w:pStyle w:val="TOC1"/>
            <w:tabs>
              <w:tab w:val="right" w:leader="dot" w:pos="9350"/>
            </w:tabs>
            <w:rPr>
              <w:rFonts w:asciiTheme="minorHAnsi" w:eastAsiaTheme="minorEastAsia" w:hAnsiTheme="minorHAnsi"/>
              <w:noProof/>
            </w:rPr>
          </w:pPr>
          <w:hyperlink w:anchor="_Toc67315637" w:history="1">
            <w:r w:rsidRPr="005B0C1C">
              <w:rPr>
                <w:rStyle w:val="Hyperlink"/>
                <w:noProof/>
              </w:rPr>
              <w:t>Section 5: Impact Fee Calculation</w:t>
            </w:r>
            <w:r>
              <w:rPr>
                <w:noProof/>
                <w:webHidden/>
              </w:rPr>
              <w:tab/>
            </w:r>
            <w:r>
              <w:rPr>
                <w:noProof/>
                <w:webHidden/>
              </w:rPr>
              <w:fldChar w:fldCharType="begin"/>
            </w:r>
            <w:r>
              <w:rPr>
                <w:noProof/>
                <w:webHidden/>
              </w:rPr>
              <w:instrText xml:space="preserve"> PAGEREF _Toc67315637 \h </w:instrText>
            </w:r>
            <w:r>
              <w:rPr>
                <w:noProof/>
                <w:webHidden/>
              </w:rPr>
            </w:r>
            <w:r>
              <w:rPr>
                <w:noProof/>
                <w:webHidden/>
              </w:rPr>
              <w:fldChar w:fldCharType="separate"/>
            </w:r>
            <w:r>
              <w:rPr>
                <w:noProof/>
                <w:webHidden/>
              </w:rPr>
              <w:t>8</w:t>
            </w:r>
            <w:r>
              <w:rPr>
                <w:noProof/>
                <w:webHidden/>
              </w:rPr>
              <w:fldChar w:fldCharType="end"/>
            </w:r>
          </w:hyperlink>
        </w:p>
        <w:p w14:paraId="3761C832" w14:textId="77A0666D" w:rsidR="00C0002D" w:rsidRDefault="00C0002D">
          <w:pPr>
            <w:pStyle w:val="TOC2"/>
            <w:tabs>
              <w:tab w:val="right" w:leader="dot" w:pos="9350"/>
            </w:tabs>
            <w:rPr>
              <w:rFonts w:asciiTheme="minorHAnsi" w:eastAsiaTheme="minorEastAsia" w:hAnsiTheme="minorHAnsi"/>
              <w:noProof/>
            </w:rPr>
          </w:pPr>
          <w:hyperlink w:anchor="_Toc67315638" w:history="1">
            <w:r w:rsidRPr="005B0C1C">
              <w:rPr>
                <w:rStyle w:val="Hyperlink"/>
                <w:noProof/>
              </w:rPr>
              <w:t>Non-Standard Impact Fees</w:t>
            </w:r>
            <w:r>
              <w:rPr>
                <w:noProof/>
                <w:webHidden/>
              </w:rPr>
              <w:tab/>
            </w:r>
            <w:r>
              <w:rPr>
                <w:noProof/>
                <w:webHidden/>
              </w:rPr>
              <w:fldChar w:fldCharType="begin"/>
            </w:r>
            <w:r>
              <w:rPr>
                <w:noProof/>
                <w:webHidden/>
              </w:rPr>
              <w:instrText xml:space="preserve"> PAGEREF _Toc67315638 \h </w:instrText>
            </w:r>
            <w:r>
              <w:rPr>
                <w:noProof/>
                <w:webHidden/>
              </w:rPr>
            </w:r>
            <w:r>
              <w:rPr>
                <w:noProof/>
                <w:webHidden/>
              </w:rPr>
              <w:fldChar w:fldCharType="separate"/>
            </w:r>
            <w:r>
              <w:rPr>
                <w:noProof/>
                <w:webHidden/>
              </w:rPr>
              <w:t>8</w:t>
            </w:r>
            <w:r>
              <w:rPr>
                <w:noProof/>
                <w:webHidden/>
              </w:rPr>
              <w:fldChar w:fldCharType="end"/>
            </w:r>
          </w:hyperlink>
        </w:p>
        <w:p w14:paraId="3D4A01BA" w14:textId="4C30EDD3" w:rsidR="00C0002D" w:rsidRDefault="00C0002D">
          <w:pPr>
            <w:pStyle w:val="TOC1"/>
            <w:tabs>
              <w:tab w:val="right" w:leader="dot" w:pos="9350"/>
            </w:tabs>
            <w:rPr>
              <w:rFonts w:asciiTheme="minorHAnsi" w:eastAsiaTheme="minorEastAsia" w:hAnsiTheme="minorHAnsi"/>
              <w:noProof/>
            </w:rPr>
          </w:pPr>
          <w:hyperlink w:anchor="_Toc67315639" w:history="1">
            <w:r w:rsidRPr="005B0C1C">
              <w:rPr>
                <w:rStyle w:val="Hyperlink"/>
                <w:noProof/>
              </w:rPr>
              <w:t>Appendix A – Draft Impact Fee Enactment</w:t>
            </w:r>
            <w:r>
              <w:rPr>
                <w:noProof/>
                <w:webHidden/>
              </w:rPr>
              <w:tab/>
            </w:r>
            <w:r>
              <w:rPr>
                <w:noProof/>
                <w:webHidden/>
              </w:rPr>
              <w:fldChar w:fldCharType="begin"/>
            </w:r>
            <w:r>
              <w:rPr>
                <w:noProof/>
                <w:webHidden/>
              </w:rPr>
              <w:instrText xml:space="preserve"> PAGEREF _Toc67315639 \h </w:instrText>
            </w:r>
            <w:r>
              <w:rPr>
                <w:noProof/>
                <w:webHidden/>
              </w:rPr>
            </w:r>
            <w:r>
              <w:rPr>
                <w:noProof/>
                <w:webHidden/>
              </w:rPr>
              <w:fldChar w:fldCharType="separate"/>
            </w:r>
            <w:r>
              <w:rPr>
                <w:noProof/>
                <w:webHidden/>
              </w:rPr>
              <w:t>9</w:t>
            </w:r>
            <w:r>
              <w:rPr>
                <w:noProof/>
                <w:webHidden/>
              </w:rPr>
              <w:fldChar w:fldCharType="end"/>
            </w:r>
          </w:hyperlink>
        </w:p>
        <w:p w14:paraId="5B31150F" w14:textId="0B3845F5" w:rsidR="00C0002D" w:rsidRDefault="00C0002D">
          <w:pPr>
            <w:pStyle w:val="TOC1"/>
            <w:tabs>
              <w:tab w:val="right" w:leader="dot" w:pos="9350"/>
            </w:tabs>
            <w:rPr>
              <w:rFonts w:asciiTheme="minorHAnsi" w:eastAsiaTheme="minorEastAsia" w:hAnsiTheme="minorHAnsi"/>
              <w:noProof/>
            </w:rPr>
          </w:pPr>
          <w:hyperlink w:anchor="_Toc67315640" w:history="1">
            <w:r w:rsidRPr="005B0C1C">
              <w:rPr>
                <w:rStyle w:val="Hyperlink"/>
                <w:noProof/>
              </w:rPr>
              <w:t>Appendix B – Impact Fee Calculation</w:t>
            </w:r>
            <w:r>
              <w:rPr>
                <w:noProof/>
                <w:webHidden/>
              </w:rPr>
              <w:tab/>
            </w:r>
            <w:r>
              <w:rPr>
                <w:noProof/>
                <w:webHidden/>
              </w:rPr>
              <w:fldChar w:fldCharType="begin"/>
            </w:r>
            <w:r>
              <w:rPr>
                <w:noProof/>
                <w:webHidden/>
              </w:rPr>
              <w:instrText xml:space="preserve"> PAGEREF _Toc67315640 \h </w:instrText>
            </w:r>
            <w:r>
              <w:rPr>
                <w:noProof/>
                <w:webHidden/>
              </w:rPr>
            </w:r>
            <w:r>
              <w:rPr>
                <w:noProof/>
                <w:webHidden/>
              </w:rPr>
              <w:fldChar w:fldCharType="separate"/>
            </w:r>
            <w:r>
              <w:rPr>
                <w:noProof/>
                <w:webHidden/>
              </w:rPr>
              <w:t>10</w:t>
            </w:r>
            <w:r>
              <w:rPr>
                <w:noProof/>
                <w:webHidden/>
              </w:rPr>
              <w:fldChar w:fldCharType="end"/>
            </w:r>
          </w:hyperlink>
        </w:p>
        <w:p w14:paraId="63919461" w14:textId="0501CE26" w:rsidR="00160E35" w:rsidRDefault="00160E35">
          <w:r>
            <w:rPr>
              <w:b/>
              <w:bCs/>
              <w:noProof/>
            </w:rPr>
            <w:fldChar w:fldCharType="end"/>
          </w:r>
        </w:p>
      </w:sdtContent>
    </w:sdt>
    <w:p w14:paraId="62F64173" w14:textId="77777777" w:rsidR="002546C8" w:rsidRDefault="00160E35" w:rsidP="006F5298">
      <w:pPr>
        <w:pStyle w:val="Heading1"/>
        <w:spacing w:after="100" w:afterAutospacing="1"/>
      </w:pPr>
      <w:r>
        <w:br w:type="page"/>
      </w:r>
      <w:bookmarkStart w:id="2" w:name="_Toc67315622"/>
      <w:r w:rsidR="002546C8">
        <w:lastRenderedPageBreak/>
        <w:t>Section 1: Executive Summary</w:t>
      </w:r>
      <w:bookmarkEnd w:id="2"/>
    </w:p>
    <w:p w14:paraId="1C39CE6B" w14:textId="0324153F" w:rsidR="002546C8" w:rsidRDefault="002546C8" w:rsidP="00451D2F">
      <w:r>
        <w:t xml:space="preserve">The purpose of this Impact Fee Facility Plan (IFFP) </w:t>
      </w:r>
      <w:r w:rsidR="00F574C8">
        <w:t xml:space="preserve">and Impact Fee Analysis (IFA) </w:t>
      </w:r>
      <w:r>
        <w:t xml:space="preserve">is to fulfill the requirements of the Utah Code Title 11 Chapter 36a (Impact Fee Act) to enable </w:t>
      </w:r>
      <w:r w:rsidR="001E39D6">
        <w:t xml:space="preserve">Mona City </w:t>
      </w:r>
      <w:r>
        <w:t>(</w:t>
      </w:r>
      <w:r w:rsidR="001E39D6">
        <w:t>City</w:t>
      </w:r>
      <w:r>
        <w:t xml:space="preserve">) in enacting a </w:t>
      </w:r>
      <w:r w:rsidR="001E39D6">
        <w:t xml:space="preserve">parks and recreation </w:t>
      </w:r>
      <w:r>
        <w:t xml:space="preserve">impact fee </w:t>
      </w:r>
      <w:r w:rsidR="00167F5B">
        <w:t xml:space="preserve">for the </w:t>
      </w:r>
      <w:r w:rsidR="001E39D6">
        <w:t>City</w:t>
      </w:r>
      <w:r>
        <w:t>.  The following is a summary of the IFFP inputs.</w:t>
      </w:r>
    </w:p>
    <w:p w14:paraId="70B09916" w14:textId="77777777" w:rsidR="002546C8" w:rsidRDefault="002546C8" w:rsidP="002546C8">
      <w:pPr>
        <w:pStyle w:val="Heading2"/>
      </w:pPr>
      <w:bookmarkStart w:id="3" w:name="_Toc67315623"/>
      <w:r>
        <w:t>Service Area:</w:t>
      </w:r>
      <w:bookmarkEnd w:id="3"/>
      <w:r>
        <w:t xml:space="preserve"> </w:t>
      </w:r>
    </w:p>
    <w:p w14:paraId="41EDE65D" w14:textId="440F06F4" w:rsidR="00FF4BB3" w:rsidRDefault="002546C8" w:rsidP="007C4AE4">
      <w:r>
        <w:t>The service area for this IFFP</w:t>
      </w:r>
      <w:r w:rsidR="001138AB">
        <w:t xml:space="preserve"> will include</w:t>
      </w:r>
      <w:r w:rsidR="001E39D6">
        <w:t xml:space="preserve"> the entire City.  </w:t>
      </w:r>
    </w:p>
    <w:p w14:paraId="5EAB63E9" w14:textId="77777777" w:rsidR="002546C8" w:rsidRDefault="002546C8" w:rsidP="002546C8">
      <w:pPr>
        <w:pStyle w:val="Heading2"/>
      </w:pPr>
      <w:bookmarkStart w:id="4" w:name="_Toc67315624"/>
      <w:r>
        <w:t>Demand Analysis:</w:t>
      </w:r>
      <w:bookmarkEnd w:id="4"/>
    </w:p>
    <w:p w14:paraId="68E29032" w14:textId="6D4F5839" w:rsidR="006A1AAC" w:rsidRDefault="002546C8" w:rsidP="001E39D6">
      <w:r>
        <w:t xml:space="preserve">The demand unit utilized in this analysis </w:t>
      </w:r>
      <w:r w:rsidR="001C63F1">
        <w:t>was</w:t>
      </w:r>
      <w:r w:rsidR="0039357F">
        <w:t xml:space="preserve"> residential</w:t>
      </w:r>
      <w:r w:rsidR="001C63F1">
        <w:t xml:space="preserve"> population</w:t>
      </w:r>
      <w:r>
        <w:t>.</w:t>
      </w:r>
      <w:r w:rsidR="006A1AAC">
        <w:t xml:space="preserve">  Future growth in the </w:t>
      </w:r>
      <w:r w:rsidR="001E39D6">
        <w:t xml:space="preserve">City </w:t>
      </w:r>
      <w:r w:rsidR="00145293">
        <w:t>is estimate</w:t>
      </w:r>
      <w:r w:rsidR="001C63F1">
        <w:t xml:space="preserve">d to increase by an additional 374 people over the next 10 years.  </w:t>
      </w:r>
    </w:p>
    <w:p w14:paraId="4F894F91" w14:textId="77777777" w:rsidR="001138AB" w:rsidRDefault="001138AB" w:rsidP="001138AB">
      <w:pPr>
        <w:pStyle w:val="Heading2"/>
      </w:pPr>
      <w:bookmarkStart w:id="5" w:name="_Toc67315625"/>
      <w:r>
        <w:t>Level of Service:</w:t>
      </w:r>
      <w:bookmarkEnd w:id="5"/>
    </w:p>
    <w:p w14:paraId="7BA0FA70" w14:textId="7A250875" w:rsidR="006D5900" w:rsidRDefault="001138AB" w:rsidP="0091345C">
      <w:r>
        <w:t>The L</w:t>
      </w:r>
      <w:r w:rsidR="00D9020B">
        <w:t>evel of Service</w:t>
      </w:r>
      <w:r w:rsidR="00C84391">
        <w:t xml:space="preserve"> (LOS)</w:t>
      </w:r>
      <w:r>
        <w:t xml:space="preserve"> for</w:t>
      </w:r>
      <w:r w:rsidR="0091345C">
        <w:t xml:space="preserve"> parks and recreation is investment per capita</w:t>
      </w:r>
      <w:proofErr w:type="gramStart"/>
      <w:r w:rsidR="0005263E">
        <w:t>.</w:t>
      </w:r>
      <w:r w:rsidR="0091345C">
        <w:t xml:space="preserve"> </w:t>
      </w:r>
      <w:proofErr w:type="gramEnd"/>
      <w:r w:rsidR="0005263E">
        <w:t>B</w:t>
      </w:r>
      <w:r w:rsidR="0091345C">
        <w:t>ased upon the City’s current parks and recreation inventory</w:t>
      </w:r>
      <w:r w:rsidR="0005263E">
        <w:t xml:space="preserve"> valued at $1.9m, the investment per capita is $1,023.  </w:t>
      </w:r>
      <w:r w:rsidR="0091345C">
        <w:t xml:space="preserve"> </w:t>
      </w:r>
    </w:p>
    <w:p w14:paraId="2DF5A095" w14:textId="2C34AB6B" w:rsidR="001138AB" w:rsidRDefault="001138AB" w:rsidP="001138AB">
      <w:pPr>
        <w:pStyle w:val="Heading2"/>
      </w:pPr>
      <w:bookmarkStart w:id="6" w:name="_Toc67315626"/>
      <w:r>
        <w:t>Excess Capacity:</w:t>
      </w:r>
      <w:bookmarkEnd w:id="6"/>
    </w:p>
    <w:p w14:paraId="431E2D26" w14:textId="62D66F67" w:rsidR="001138AB" w:rsidRDefault="001138AB" w:rsidP="001138AB">
      <w:r>
        <w:t>The Service Area currently has no</w:t>
      </w:r>
      <w:r w:rsidR="00A95663">
        <w:t xml:space="preserve"> excess capacity </w:t>
      </w:r>
      <w:r w:rsidR="002834E4">
        <w:t>in its current facilities</w:t>
      </w:r>
      <w:r w:rsidR="00B660F3">
        <w:t xml:space="preserve">.  </w:t>
      </w:r>
      <w:r w:rsidR="006A3A9A">
        <w:t xml:space="preserve"> </w:t>
      </w:r>
      <w:r w:rsidR="00E929BF">
        <w:t xml:space="preserve">  </w:t>
      </w:r>
    </w:p>
    <w:p w14:paraId="77B6ED68" w14:textId="77777777" w:rsidR="001138AB" w:rsidRDefault="001138AB" w:rsidP="001138AB">
      <w:pPr>
        <w:pStyle w:val="Heading2"/>
      </w:pPr>
      <w:bookmarkStart w:id="7" w:name="_Toc67315627"/>
      <w:r>
        <w:t>Capital Facilities Analysis:</w:t>
      </w:r>
      <w:bookmarkEnd w:id="7"/>
    </w:p>
    <w:p w14:paraId="0F64B72D" w14:textId="1FBF7BAD" w:rsidR="001138AB" w:rsidRDefault="001138AB" w:rsidP="00C00ED3">
      <w:r>
        <w:t xml:space="preserve">Based upon the demand and LOS, </w:t>
      </w:r>
      <w:r w:rsidR="00451D2F">
        <w:t xml:space="preserve">the </w:t>
      </w:r>
      <w:r w:rsidR="00B660F3">
        <w:t>City</w:t>
      </w:r>
      <w:r w:rsidR="00451D2F">
        <w:t xml:space="preserve"> will need to </w:t>
      </w:r>
      <w:r w:rsidR="0005263E">
        <w:t xml:space="preserve">invest </w:t>
      </w:r>
      <w:r w:rsidR="008351CD">
        <w:t>$383k over the next 10 years to maintain the current LOS.</w:t>
      </w:r>
      <w:r w:rsidR="00C00ED3">
        <w:t xml:space="preserve">  The City has preliminary plans </w:t>
      </w:r>
      <w:r w:rsidR="00651F9F">
        <w:t xml:space="preserve">for </w:t>
      </w:r>
      <w:r w:rsidR="009A43AF">
        <w:t xml:space="preserve">$761k in parks and recreation facilities.  </w:t>
      </w:r>
      <w:r w:rsidR="008351CD">
        <w:t xml:space="preserve">  </w:t>
      </w:r>
    </w:p>
    <w:p w14:paraId="25D3E87B" w14:textId="77777777" w:rsidR="001138AB" w:rsidRDefault="001138AB" w:rsidP="001138AB">
      <w:pPr>
        <w:pStyle w:val="Heading2"/>
      </w:pPr>
      <w:bookmarkStart w:id="8" w:name="_Toc67315628"/>
      <w:r>
        <w:t>Funding of Future Facilities:</w:t>
      </w:r>
      <w:bookmarkEnd w:id="8"/>
    </w:p>
    <w:p w14:paraId="2BED6664" w14:textId="2ACA87B5" w:rsidR="00A62F0F" w:rsidRDefault="009A43AF" w:rsidP="00B974D2">
      <w:r>
        <w:t>The City antic</w:t>
      </w:r>
      <w:r w:rsidR="00B974D2">
        <w:t>i</w:t>
      </w:r>
      <w:r>
        <w:t xml:space="preserve">pates using general fund </w:t>
      </w:r>
      <w:r w:rsidR="00B974D2">
        <w:t xml:space="preserve">moneys to build these facilities.  </w:t>
      </w:r>
    </w:p>
    <w:p w14:paraId="778E8FF5" w14:textId="17D6F122" w:rsidR="001138AB" w:rsidRDefault="001138AB" w:rsidP="001138AB">
      <w:pPr>
        <w:pStyle w:val="Heading1"/>
      </w:pPr>
      <w:bookmarkStart w:id="9" w:name="_Toc67315629"/>
      <w:r>
        <w:t>Proposed Impact Fee</w:t>
      </w:r>
      <w:bookmarkEnd w:id="9"/>
    </w:p>
    <w:p w14:paraId="33358F88" w14:textId="371B1524" w:rsidR="00955381" w:rsidRDefault="00F574C8" w:rsidP="00955381">
      <w:r>
        <w:t>Based upon the inputs above</w:t>
      </w:r>
      <w:r w:rsidR="003A630D">
        <w:t xml:space="preserve"> and the household size of 3.66</w:t>
      </w:r>
      <w:r w:rsidR="00A31113">
        <w:rPr>
          <w:rStyle w:val="FootnoteReference"/>
        </w:rPr>
        <w:footnoteReference w:id="1"/>
      </w:r>
      <w:r w:rsidR="003A630D">
        <w:t>,</w:t>
      </w:r>
      <w:r>
        <w:t xml:space="preserve"> the maximum allowable impact fee for </w:t>
      </w:r>
      <w:r w:rsidR="0016669B">
        <w:t xml:space="preserve">the </w:t>
      </w:r>
      <w:r w:rsidR="00B974D2">
        <w:t>City</w:t>
      </w:r>
      <w:r w:rsidR="00F24632">
        <w:t xml:space="preserve"> $</w:t>
      </w:r>
      <w:r w:rsidR="00C651AF">
        <w:t>3,</w:t>
      </w:r>
      <w:r w:rsidR="003A630D">
        <w:t>74</w:t>
      </w:r>
      <w:r w:rsidR="00C651AF">
        <w:t>5</w:t>
      </w:r>
      <w:r w:rsidR="00F24632">
        <w:t xml:space="preserve"> </w:t>
      </w:r>
      <w:r>
        <w:t xml:space="preserve">per </w:t>
      </w:r>
      <w:r w:rsidR="003A630D">
        <w:t>household</w:t>
      </w:r>
      <w:r>
        <w:t xml:space="preserve">.  </w:t>
      </w:r>
      <w:r w:rsidR="00451D2F">
        <w:t xml:space="preserve">A full summary of the impact fee calculation can be found in the body of the document and the appendix.  </w:t>
      </w:r>
      <w:bookmarkStart w:id="10" w:name="_Hlk495571755"/>
      <w:r w:rsidR="00F02C65">
        <w:t xml:space="preserve">For </w:t>
      </w:r>
      <w:r w:rsidR="003A630D">
        <w:t>residential units that can demonstrate a lower population density</w:t>
      </w:r>
      <w:r w:rsidR="00F02C65" w:rsidRPr="00A76A63">
        <w:t>,</w:t>
      </w:r>
      <w:r w:rsidR="00F02C65">
        <w:t xml:space="preserve"> the </w:t>
      </w:r>
      <w:r w:rsidR="003A630D">
        <w:t xml:space="preserve">City </w:t>
      </w:r>
      <w:r>
        <w:t xml:space="preserve">reserves the right under the Impact Fee Act to </w:t>
      </w:r>
      <w:r w:rsidR="00F02C65">
        <w:t xml:space="preserve">use a multiplier to calculate the </w:t>
      </w:r>
      <w:r w:rsidR="003A630D">
        <w:t xml:space="preserve">impact fee at </w:t>
      </w:r>
      <w:r w:rsidR="00955381">
        <w:t>$1,023 per person</w:t>
      </w:r>
      <w:r>
        <w:t xml:space="preserve">.      </w:t>
      </w:r>
      <w:bookmarkEnd w:id="10"/>
    </w:p>
    <w:p w14:paraId="28D0330B" w14:textId="63ED04B9" w:rsidR="00F574C8" w:rsidRDefault="00F574C8"/>
    <w:p w14:paraId="52F4FE35" w14:textId="03472A90" w:rsidR="00955381" w:rsidRDefault="00955381">
      <w:pPr>
        <w:jc w:val="left"/>
        <w:rPr>
          <w:smallCaps/>
          <w:sz w:val="32"/>
          <w:szCs w:val="32"/>
          <w:u w:val="single"/>
        </w:rPr>
      </w:pPr>
    </w:p>
    <w:p w14:paraId="0BAB194D" w14:textId="77777777" w:rsidR="00214246" w:rsidRDefault="00214246" w:rsidP="00214246"/>
    <w:p w14:paraId="3DF64AE2" w14:textId="77777777" w:rsidR="00214246" w:rsidRPr="007C46AA" w:rsidRDefault="00214246" w:rsidP="00214246"/>
    <w:p w14:paraId="2CA38483" w14:textId="77777777" w:rsidR="00214246" w:rsidRDefault="00214246" w:rsidP="00F574C8">
      <w:pPr>
        <w:pStyle w:val="Heading1"/>
      </w:pPr>
    </w:p>
    <w:p w14:paraId="181F6936" w14:textId="77777777" w:rsidR="00214246" w:rsidRDefault="00214246" w:rsidP="00F574C8">
      <w:pPr>
        <w:pStyle w:val="Heading1"/>
      </w:pPr>
    </w:p>
    <w:p w14:paraId="08140B5F" w14:textId="77777777" w:rsidR="00214246" w:rsidRDefault="00214246">
      <w:pPr>
        <w:rPr>
          <w:smallCaps/>
          <w:sz w:val="32"/>
          <w:szCs w:val="32"/>
          <w:u w:val="single"/>
        </w:rPr>
      </w:pPr>
      <w:r>
        <w:br w:type="page"/>
      </w:r>
    </w:p>
    <w:p w14:paraId="0404EB52" w14:textId="1B87E5EE" w:rsidR="001138AB" w:rsidRDefault="00214246" w:rsidP="00F574C8">
      <w:pPr>
        <w:pStyle w:val="Heading1"/>
      </w:pPr>
      <w:bookmarkStart w:id="11" w:name="_Toc67315630"/>
      <w:r>
        <w:lastRenderedPageBreak/>
        <w:t xml:space="preserve">Section </w:t>
      </w:r>
      <w:r w:rsidR="00DA2373">
        <w:t>2</w:t>
      </w:r>
      <w:r w:rsidR="00F574C8">
        <w:t>: Demand Analysis</w:t>
      </w:r>
      <w:bookmarkEnd w:id="11"/>
      <w:r w:rsidR="00DA2373">
        <w:t xml:space="preserve"> </w:t>
      </w:r>
    </w:p>
    <w:p w14:paraId="4BC457EB" w14:textId="034677A9" w:rsidR="00F574C8" w:rsidRDefault="00F574C8" w:rsidP="00F574C8">
      <w:r>
        <w:t xml:space="preserve">The purpose of this section is to </w:t>
      </w:r>
      <w:r w:rsidR="00DA2373">
        <w:t>describe the demand unit and estimate future demand</w:t>
      </w:r>
      <w:r w:rsidR="00B97388">
        <w:t>.</w:t>
      </w:r>
    </w:p>
    <w:p w14:paraId="466DB5E0" w14:textId="77777777" w:rsidR="00F574C8" w:rsidRDefault="00F574C8" w:rsidP="00F574C8">
      <w:pPr>
        <w:pStyle w:val="Heading2"/>
      </w:pPr>
      <w:bookmarkStart w:id="12" w:name="_Toc67315631"/>
      <w:r>
        <w:t>Demand Units</w:t>
      </w:r>
      <w:r w:rsidR="00BF26FC">
        <w:t xml:space="preserve"> &amp; Future Demand</w:t>
      </w:r>
      <w:bookmarkEnd w:id="12"/>
    </w:p>
    <w:p w14:paraId="79E7349A" w14:textId="64BC6463" w:rsidR="00F574C8" w:rsidRDefault="00BF26FC" w:rsidP="00F574C8">
      <w:r>
        <w:t>Demand units are measured in</w:t>
      </w:r>
      <w:r w:rsidR="0039357F">
        <w:t xml:space="preserve"> residents</w:t>
      </w:r>
      <w:proofErr w:type="gramStart"/>
      <w:r>
        <w:t xml:space="preserve">. </w:t>
      </w:r>
      <w:proofErr w:type="gramEnd"/>
      <w:r>
        <w:t xml:space="preserve">The growth in </w:t>
      </w:r>
      <w:r w:rsidR="0039357F">
        <w:t xml:space="preserve">population was estimated based upon historic growth.  </w:t>
      </w:r>
      <w:r>
        <w:t xml:space="preserve">  </w:t>
      </w:r>
    </w:p>
    <w:p w14:paraId="78C4D6EE" w14:textId="77777777" w:rsidR="00591040" w:rsidRDefault="00DD537C" w:rsidP="00591040">
      <w:pPr>
        <w:pStyle w:val="Heading2"/>
      </w:pPr>
      <w:bookmarkStart w:id="13" w:name="_Toc67315632"/>
      <w:r>
        <w:t>Historic Growth</w:t>
      </w:r>
      <w:bookmarkEnd w:id="13"/>
    </w:p>
    <w:p w14:paraId="00CC1670" w14:textId="0F774541" w:rsidR="00591040" w:rsidRDefault="00591040" w:rsidP="00591040">
      <w:r>
        <w:t xml:space="preserve">The following is provided by the US Census Bureau. </w:t>
      </w:r>
    </w:p>
    <w:tbl>
      <w:tblPr>
        <w:tblpPr w:leftFromText="180" w:rightFromText="180" w:vertAnchor="text" w:tblpY="1"/>
        <w:tblOverlap w:val="never"/>
        <w:tblW w:w="3140" w:type="dxa"/>
        <w:tblLook w:val="04A0" w:firstRow="1" w:lastRow="0" w:firstColumn="1" w:lastColumn="0" w:noHBand="0" w:noVBand="1"/>
      </w:tblPr>
      <w:tblGrid>
        <w:gridCol w:w="860"/>
        <w:gridCol w:w="1069"/>
        <w:gridCol w:w="1280"/>
      </w:tblGrid>
      <w:tr w:rsidR="005909AD" w:rsidRPr="005909AD" w14:paraId="51A7BD8D" w14:textId="77777777" w:rsidTr="00680B07">
        <w:trPr>
          <w:trHeight w:val="564"/>
        </w:trPr>
        <w:tc>
          <w:tcPr>
            <w:tcW w:w="860" w:type="dxa"/>
            <w:tcBorders>
              <w:top w:val="single" w:sz="8" w:space="0" w:color="auto"/>
              <w:left w:val="single" w:sz="8" w:space="0" w:color="auto"/>
              <w:bottom w:val="single" w:sz="8" w:space="0" w:color="auto"/>
              <w:right w:val="nil"/>
            </w:tcBorders>
            <w:shd w:val="clear" w:color="000000" w:fill="44546A"/>
            <w:noWrap/>
            <w:vAlign w:val="center"/>
            <w:hideMark/>
          </w:tcPr>
          <w:p w14:paraId="6B5FFEE7" w14:textId="77777777" w:rsidR="005909AD" w:rsidRPr="005909AD" w:rsidRDefault="005909AD" w:rsidP="00680B07">
            <w:pPr>
              <w:spacing w:after="0" w:line="240" w:lineRule="auto"/>
              <w:jc w:val="center"/>
              <w:rPr>
                <w:rFonts w:ascii="Arial Narrow" w:eastAsia="Times New Roman" w:hAnsi="Arial Narrow" w:cs="Times New Roman"/>
                <w:color w:val="FFFFFF"/>
              </w:rPr>
            </w:pPr>
            <w:r w:rsidRPr="005909AD">
              <w:rPr>
                <w:rFonts w:ascii="Arial Narrow" w:eastAsia="Times New Roman" w:hAnsi="Arial Narrow" w:cs="Times New Roman"/>
                <w:color w:val="FFFFFF"/>
              </w:rPr>
              <w:t>Year</w:t>
            </w:r>
          </w:p>
        </w:tc>
        <w:tc>
          <w:tcPr>
            <w:tcW w:w="1000" w:type="dxa"/>
            <w:tcBorders>
              <w:top w:val="single" w:sz="8" w:space="0" w:color="auto"/>
              <w:left w:val="nil"/>
              <w:bottom w:val="single" w:sz="8" w:space="0" w:color="auto"/>
              <w:right w:val="nil"/>
            </w:tcBorders>
            <w:shd w:val="clear" w:color="000000" w:fill="44546A"/>
            <w:noWrap/>
            <w:vAlign w:val="center"/>
            <w:hideMark/>
          </w:tcPr>
          <w:p w14:paraId="5CC2E05F" w14:textId="77777777" w:rsidR="005909AD" w:rsidRPr="005909AD" w:rsidRDefault="005909AD" w:rsidP="00680B07">
            <w:pPr>
              <w:spacing w:after="0" w:line="240" w:lineRule="auto"/>
              <w:jc w:val="center"/>
              <w:rPr>
                <w:rFonts w:ascii="Arial Narrow" w:eastAsia="Times New Roman" w:hAnsi="Arial Narrow" w:cs="Times New Roman"/>
                <w:color w:val="FFFFFF"/>
              </w:rPr>
            </w:pPr>
            <w:r w:rsidRPr="005909AD">
              <w:rPr>
                <w:rFonts w:ascii="Arial Narrow" w:eastAsia="Times New Roman" w:hAnsi="Arial Narrow" w:cs="Times New Roman"/>
                <w:color w:val="FFFFFF"/>
              </w:rPr>
              <w:t>Population</w:t>
            </w:r>
          </w:p>
        </w:tc>
        <w:tc>
          <w:tcPr>
            <w:tcW w:w="1280" w:type="dxa"/>
            <w:tcBorders>
              <w:top w:val="single" w:sz="8" w:space="0" w:color="auto"/>
              <w:left w:val="nil"/>
              <w:bottom w:val="single" w:sz="8" w:space="0" w:color="auto"/>
              <w:right w:val="single" w:sz="8" w:space="0" w:color="auto"/>
            </w:tcBorders>
            <w:shd w:val="clear" w:color="000000" w:fill="44546A"/>
            <w:vAlign w:val="center"/>
            <w:hideMark/>
          </w:tcPr>
          <w:p w14:paraId="3B26917A" w14:textId="77777777" w:rsidR="005909AD" w:rsidRPr="005909AD" w:rsidRDefault="005909AD" w:rsidP="00680B07">
            <w:pPr>
              <w:spacing w:after="0" w:line="240" w:lineRule="auto"/>
              <w:jc w:val="center"/>
              <w:rPr>
                <w:rFonts w:ascii="Arial Narrow" w:eastAsia="Times New Roman" w:hAnsi="Arial Narrow" w:cs="Times New Roman"/>
                <w:color w:val="FFFFFF"/>
              </w:rPr>
            </w:pPr>
            <w:r w:rsidRPr="005909AD">
              <w:rPr>
                <w:rFonts w:ascii="Arial Narrow" w:eastAsia="Times New Roman" w:hAnsi="Arial Narrow" w:cs="Times New Roman"/>
                <w:color w:val="FFFFFF"/>
              </w:rPr>
              <w:t>Annual Growth Rate</w:t>
            </w:r>
          </w:p>
        </w:tc>
      </w:tr>
      <w:tr w:rsidR="005909AD" w:rsidRPr="005909AD" w14:paraId="0AA83A89"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2B1FA7F6"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2018</w:t>
            </w:r>
          </w:p>
        </w:tc>
        <w:tc>
          <w:tcPr>
            <w:tcW w:w="1000" w:type="dxa"/>
            <w:tcBorders>
              <w:top w:val="nil"/>
              <w:left w:val="nil"/>
              <w:bottom w:val="nil"/>
              <w:right w:val="nil"/>
            </w:tcBorders>
            <w:shd w:val="clear" w:color="auto" w:fill="auto"/>
            <w:noWrap/>
            <w:vAlign w:val="bottom"/>
            <w:hideMark/>
          </w:tcPr>
          <w:p w14:paraId="787B44C2" w14:textId="13FEE68A"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1,735</w:t>
            </w:r>
          </w:p>
        </w:tc>
        <w:tc>
          <w:tcPr>
            <w:tcW w:w="1280" w:type="dxa"/>
            <w:tcBorders>
              <w:top w:val="nil"/>
              <w:left w:val="nil"/>
              <w:bottom w:val="nil"/>
              <w:right w:val="single" w:sz="8" w:space="0" w:color="auto"/>
            </w:tcBorders>
            <w:shd w:val="clear" w:color="auto" w:fill="auto"/>
            <w:noWrap/>
            <w:vAlign w:val="bottom"/>
            <w:hideMark/>
          </w:tcPr>
          <w:p w14:paraId="2C09AFC1"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3.2%</w:t>
            </w:r>
          </w:p>
        </w:tc>
      </w:tr>
      <w:tr w:rsidR="005909AD" w:rsidRPr="005909AD" w14:paraId="04FC69F7"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72DA4ED1"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2017</w:t>
            </w:r>
          </w:p>
        </w:tc>
        <w:tc>
          <w:tcPr>
            <w:tcW w:w="1000" w:type="dxa"/>
            <w:tcBorders>
              <w:top w:val="nil"/>
              <w:left w:val="nil"/>
              <w:bottom w:val="nil"/>
              <w:right w:val="nil"/>
            </w:tcBorders>
            <w:shd w:val="clear" w:color="auto" w:fill="auto"/>
            <w:noWrap/>
            <w:vAlign w:val="bottom"/>
            <w:hideMark/>
          </w:tcPr>
          <w:p w14:paraId="3C0E98D8" w14:textId="6921F3C1"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1,681</w:t>
            </w:r>
          </w:p>
        </w:tc>
        <w:tc>
          <w:tcPr>
            <w:tcW w:w="1280" w:type="dxa"/>
            <w:tcBorders>
              <w:top w:val="nil"/>
              <w:left w:val="nil"/>
              <w:bottom w:val="nil"/>
              <w:right w:val="single" w:sz="8" w:space="0" w:color="auto"/>
            </w:tcBorders>
            <w:shd w:val="clear" w:color="auto" w:fill="auto"/>
            <w:noWrap/>
            <w:vAlign w:val="bottom"/>
            <w:hideMark/>
          </w:tcPr>
          <w:p w14:paraId="170A661F"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w:t>
            </w:r>
          </w:p>
        </w:tc>
      </w:tr>
      <w:tr w:rsidR="005909AD" w:rsidRPr="005909AD" w14:paraId="4ADE66F1"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6279CCC5"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2016</w:t>
            </w:r>
          </w:p>
        </w:tc>
        <w:tc>
          <w:tcPr>
            <w:tcW w:w="1000" w:type="dxa"/>
            <w:tcBorders>
              <w:top w:val="nil"/>
              <w:left w:val="nil"/>
              <w:bottom w:val="nil"/>
              <w:right w:val="nil"/>
            </w:tcBorders>
            <w:shd w:val="clear" w:color="auto" w:fill="auto"/>
            <w:noWrap/>
            <w:vAlign w:val="bottom"/>
            <w:hideMark/>
          </w:tcPr>
          <w:p w14:paraId="75B18990" w14:textId="17D8653A"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1,648</w:t>
            </w:r>
          </w:p>
        </w:tc>
        <w:tc>
          <w:tcPr>
            <w:tcW w:w="1280" w:type="dxa"/>
            <w:tcBorders>
              <w:top w:val="nil"/>
              <w:left w:val="nil"/>
              <w:bottom w:val="nil"/>
              <w:right w:val="single" w:sz="8" w:space="0" w:color="auto"/>
            </w:tcBorders>
            <w:shd w:val="clear" w:color="auto" w:fill="auto"/>
            <w:noWrap/>
            <w:vAlign w:val="bottom"/>
            <w:hideMark/>
          </w:tcPr>
          <w:p w14:paraId="36F75E0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3.8%</w:t>
            </w:r>
          </w:p>
        </w:tc>
      </w:tr>
      <w:tr w:rsidR="005909AD" w:rsidRPr="005909AD" w14:paraId="406749F7"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11FFAD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2015</w:t>
            </w:r>
          </w:p>
        </w:tc>
        <w:tc>
          <w:tcPr>
            <w:tcW w:w="1000" w:type="dxa"/>
            <w:tcBorders>
              <w:top w:val="nil"/>
              <w:left w:val="nil"/>
              <w:bottom w:val="nil"/>
              <w:right w:val="nil"/>
            </w:tcBorders>
            <w:shd w:val="clear" w:color="auto" w:fill="auto"/>
            <w:noWrap/>
            <w:vAlign w:val="bottom"/>
            <w:hideMark/>
          </w:tcPr>
          <w:p w14:paraId="52E6513C" w14:textId="7611E3B3"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1,587</w:t>
            </w:r>
          </w:p>
        </w:tc>
        <w:tc>
          <w:tcPr>
            <w:tcW w:w="1280" w:type="dxa"/>
            <w:tcBorders>
              <w:top w:val="nil"/>
              <w:left w:val="nil"/>
              <w:bottom w:val="nil"/>
              <w:right w:val="single" w:sz="8" w:space="0" w:color="auto"/>
            </w:tcBorders>
            <w:shd w:val="clear" w:color="auto" w:fill="auto"/>
            <w:noWrap/>
            <w:vAlign w:val="bottom"/>
            <w:hideMark/>
          </w:tcPr>
          <w:p w14:paraId="68C749CE"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w:t>
            </w:r>
          </w:p>
        </w:tc>
      </w:tr>
      <w:tr w:rsidR="005909AD" w:rsidRPr="005909AD" w14:paraId="41983C74"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58D524F"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2014</w:t>
            </w:r>
          </w:p>
        </w:tc>
        <w:tc>
          <w:tcPr>
            <w:tcW w:w="1000" w:type="dxa"/>
            <w:tcBorders>
              <w:top w:val="nil"/>
              <w:left w:val="nil"/>
              <w:bottom w:val="nil"/>
              <w:right w:val="nil"/>
            </w:tcBorders>
            <w:shd w:val="clear" w:color="auto" w:fill="auto"/>
            <w:noWrap/>
            <w:vAlign w:val="bottom"/>
            <w:hideMark/>
          </w:tcPr>
          <w:p w14:paraId="299B88C7" w14:textId="267ED6D2"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1,563</w:t>
            </w:r>
          </w:p>
        </w:tc>
        <w:tc>
          <w:tcPr>
            <w:tcW w:w="1280" w:type="dxa"/>
            <w:tcBorders>
              <w:top w:val="nil"/>
              <w:left w:val="nil"/>
              <w:bottom w:val="nil"/>
              <w:right w:val="single" w:sz="8" w:space="0" w:color="auto"/>
            </w:tcBorders>
            <w:shd w:val="clear" w:color="auto" w:fill="auto"/>
            <w:noWrap/>
            <w:vAlign w:val="bottom"/>
            <w:hideMark/>
          </w:tcPr>
          <w:p w14:paraId="4EDAF93B"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1.6%</w:t>
            </w:r>
          </w:p>
        </w:tc>
      </w:tr>
      <w:tr w:rsidR="005909AD" w:rsidRPr="005909AD" w14:paraId="0AAABD13"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0853F6D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2013</w:t>
            </w:r>
          </w:p>
        </w:tc>
        <w:tc>
          <w:tcPr>
            <w:tcW w:w="1000" w:type="dxa"/>
            <w:tcBorders>
              <w:top w:val="nil"/>
              <w:left w:val="nil"/>
              <w:bottom w:val="nil"/>
              <w:right w:val="nil"/>
            </w:tcBorders>
            <w:shd w:val="clear" w:color="auto" w:fill="auto"/>
            <w:noWrap/>
            <w:vAlign w:val="bottom"/>
            <w:hideMark/>
          </w:tcPr>
          <w:p w14:paraId="1830B779" w14:textId="14FCFE66"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1,539</w:t>
            </w:r>
          </w:p>
        </w:tc>
        <w:tc>
          <w:tcPr>
            <w:tcW w:w="1280" w:type="dxa"/>
            <w:tcBorders>
              <w:top w:val="nil"/>
              <w:left w:val="nil"/>
              <w:bottom w:val="nil"/>
              <w:right w:val="single" w:sz="8" w:space="0" w:color="auto"/>
            </w:tcBorders>
            <w:shd w:val="clear" w:color="auto" w:fill="auto"/>
            <w:noWrap/>
            <w:vAlign w:val="bottom"/>
            <w:hideMark/>
          </w:tcPr>
          <w:p w14:paraId="1FFB66FD"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-0.1%</w:t>
            </w:r>
          </w:p>
        </w:tc>
      </w:tr>
      <w:tr w:rsidR="005909AD" w:rsidRPr="005909AD" w14:paraId="02C59A9C"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324281D"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2012</w:t>
            </w:r>
          </w:p>
        </w:tc>
        <w:tc>
          <w:tcPr>
            <w:tcW w:w="1000" w:type="dxa"/>
            <w:tcBorders>
              <w:top w:val="nil"/>
              <w:left w:val="nil"/>
              <w:bottom w:val="nil"/>
              <w:right w:val="nil"/>
            </w:tcBorders>
            <w:shd w:val="clear" w:color="auto" w:fill="auto"/>
            <w:noWrap/>
            <w:vAlign w:val="bottom"/>
            <w:hideMark/>
          </w:tcPr>
          <w:p w14:paraId="2D23D2CD" w14:textId="5F533349"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1,540</w:t>
            </w:r>
          </w:p>
        </w:tc>
        <w:tc>
          <w:tcPr>
            <w:tcW w:w="1280" w:type="dxa"/>
            <w:tcBorders>
              <w:top w:val="nil"/>
              <w:left w:val="nil"/>
              <w:bottom w:val="nil"/>
              <w:right w:val="single" w:sz="8" w:space="0" w:color="auto"/>
            </w:tcBorders>
            <w:shd w:val="clear" w:color="auto" w:fill="auto"/>
            <w:noWrap/>
            <w:vAlign w:val="bottom"/>
            <w:hideMark/>
          </w:tcPr>
          <w:p w14:paraId="525ADC6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-0.3%</w:t>
            </w:r>
          </w:p>
        </w:tc>
      </w:tr>
      <w:tr w:rsidR="005909AD" w:rsidRPr="005909AD" w14:paraId="2F7D6646"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71C9019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2011</w:t>
            </w:r>
          </w:p>
        </w:tc>
        <w:tc>
          <w:tcPr>
            <w:tcW w:w="1000" w:type="dxa"/>
            <w:tcBorders>
              <w:top w:val="nil"/>
              <w:left w:val="nil"/>
              <w:bottom w:val="nil"/>
              <w:right w:val="nil"/>
            </w:tcBorders>
            <w:shd w:val="clear" w:color="auto" w:fill="auto"/>
            <w:noWrap/>
            <w:vAlign w:val="bottom"/>
            <w:hideMark/>
          </w:tcPr>
          <w:p w14:paraId="474E595E" w14:textId="4D89BE86"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1,544</w:t>
            </w:r>
          </w:p>
        </w:tc>
        <w:tc>
          <w:tcPr>
            <w:tcW w:w="1280" w:type="dxa"/>
            <w:tcBorders>
              <w:top w:val="nil"/>
              <w:left w:val="nil"/>
              <w:bottom w:val="nil"/>
              <w:right w:val="single" w:sz="8" w:space="0" w:color="auto"/>
            </w:tcBorders>
            <w:shd w:val="clear" w:color="auto" w:fill="auto"/>
            <w:noWrap/>
            <w:vAlign w:val="bottom"/>
            <w:hideMark/>
          </w:tcPr>
          <w:p w14:paraId="23C74A62"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0.4%</w:t>
            </w:r>
          </w:p>
        </w:tc>
      </w:tr>
      <w:tr w:rsidR="005909AD" w:rsidRPr="005909AD" w14:paraId="5139707E"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78C948A5"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2010</w:t>
            </w:r>
          </w:p>
        </w:tc>
        <w:tc>
          <w:tcPr>
            <w:tcW w:w="1000" w:type="dxa"/>
            <w:tcBorders>
              <w:top w:val="nil"/>
              <w:left w:val="nil"/>
              <w:bottom w:val="nil"/>
              <w:right w:val="nil"/>
            </w:tcBorders>
            <w:shd w:val="clear" w:color="auto" w:fill="auto"/>
            <w:noWrap/>
            <w:vAlign w:val="bottom"/>
            <w:hideMark/>
          </w:tcPr>
          <w:p w14:paraId="5CF4CB24" w14:textId="2E10E16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1,538</w:t>
            </w:r>
          </w:p>
        </w:tc>
        <w:tc>
          <w:tcPr>
            <w:tcW w:w="1280" w:type="dxa"/>
            <w:tcBorders>
              <w:top w:val="nil"/>
              <w:left w:val="nil"/>
              <w:bottom w:val="nil"/>
              <w:right w:val="single" w:sz="8" w:space="0" w:color="auto"/>
            </w:tcBorders>
            <w:shd w:val="clear" w:color="auto" w:fill="auto"/>
            <w:noWrap/>
            <w:vAlign w:val="bottom"/>
            <w:hideMark/>
          </w:tcPr>
          <w:p w14:paraId="3621FED1"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6.3%</w:t>
            </w:r>
          </w:p>
        </w:tc>
      </w:tr>
      <w:tr w:rsidR="005909AD" w:rsidRPr="005909AD" w14:paraId="16D1BE71"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239D601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2009</w:t>
            </w:r>
          </w:p>
        </w:tc>
        <w:tc>
          <w:tcPr>
            <w:tcW w:w="1000" w:type="dxa"/>
            <w:tcBorders>
              <w:top w:val="nil"/>
              <w:left w:val="nil"/>
              <w:bottom w:val="nil"/>
              <w:right w:val="nil"/>
            </w:tcBorders>
            <w:shd w:val="clear" w:color="auto" w:fill="auto"/>
            <w:noWrap/>
            <w:vAlign w:val="bottom"/>
            <w:hideMark/>
          </w:tcPr>
          <w:p w14:paraId="677B8B9F" w14:textId="26A52E41"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1,447</w:t>
            </w:r>
          </w:p>
        </w:tc>
        <w:tc>
          <w:tcPr>
            <w:tcW w:w="1280" w:type="dxa"/>
            <w:tcBorders>
              <w:top w:val="nil"/>
              <w:left w:val="nil"/>
              <w:bottom w:val="nil"/>
              <w:right w:val="single" w:sz="8" w:space="0" w:color="auto"/>
            </w:tcBorders>
            <w:shd w:val="clear" w:color="auto" w:fill="auto"/>
            <w:noWrap/>
            <w:vAlign w:val="bottom"/>
            <w:hideMark/>
          </w:tcPr>
          <w:p w14:paraId="09A840FC"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1.7%</w:t>
            </w:r>
          </w:p>
        </w:tc>
      </w:tr>
      <w:tr w:rsidR="005909AD" w:rsidRPr="005909AD" w14:paraId="26216E21"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0783C60D"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2008</w:t>
            </w:r>
          </w:p>
        </w:tc>
        <w:tc>
          <w:tcPr>
            <w:tcW w:w="1000" w:type="dxa"/>
            <w:tcBorders>
              <w:top w:val="nil"/>
              <w:left w:val="nil"/>
              <w:bottom w:val="nil"/>
              <w:right w:val="nil"/>
            </w:tcBorders>
            <w:shd w:val="clear" w:color="auto" w:fill="auto"/>
            <w:noWrap/>
            <w:vAlign w:val="bottom"/>
            <w:hideMark/>
          </w:tcPr>
          <w:p w14:paraId="6551A1C2" w14:textId="68393A43"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1,423</w:t>
            </w:r>
          </w:p>
        </w:tc>
        <w:tc>
          <w:tcPr>
            <w:tcW w:w="1280" w:type="dxa"/>
            <w:tcBorders>
              <w:top w:val="nil"/>
              <w:left w:val="nil"/>
              <w:bottom w:val="nil"/>
              <w:right w:val="single" w:sz="8" w:space="0" w:color="auto"/>
            </w:tcBorders>
            <w:shd w:val="clear" w:color="auto" w:fill="auto"/>
            <w:noWrap/>
            <w:vAlign w:val="bottom"/>
            <w:hideMark/>
          </w:tcPr>
          <w:p w14:paraId="07B782CC"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6.8%</w:t>
            </w:r>
          </w:p>
        </w:tc>
      </w:tr>
      <w:tr w:rsidR="005909AD" w:rsidRPr="005909AD" w14:paraId="015ECD30"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6B8AAD4B"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2007</w:t>
            </w:r>
          </w:p>
        </w:tc>
        <w:tc>
          <w:tcPr>
            <w:tcW w:w="1000" w:type="dxa"/>
            <w:tcBorders>
              <w:top w:val="nil"/>
              <w:left w:val="nil"/>
              <w:bottom w:val="nil"/>
              <w:right w:val="nil"/>
            </w:tcBorders>
            <w:shd w:val="clear" w:color="auto" w:fill="auto"/>
            <w:noWrap/>
            <w:vAlign w:val="bottom"/>
            <w:hideMark/>
          </w:tcPr>
          <w:p w14:paraId="4227171F" w14:textId="33E8C9C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1,332</w:t>
            </w:r>
          </w:p>
        </w:tc>
        <w:tc>
          <w:tcPr>
            <w:tcW w:w="1280" w:type="dxa"/>
            <w:tcBorders>
              <w:top w:val="nil"/>
              <w:left w:val="nil"/>
              <w:bottom w:val="nil"/>
              <w:right w:val="single" w:sz="8" w:space="0" w:color="auto"/>
            </w:tcBorders>
            <w:shd w:val="clear" w:color="auto" w:fill="auto"/>
            <w:noWrap/>
            <w:vAlign w:val="bottom"/>
            <w:hideMark/>
          </w:tcPr>
          <w:p w14:paraId="70AEEA48"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12.4%</w:t>
            </w:r>
          </w:p>
        </w:tc>
      </w:tr>
      <w:tr w:rsidR="005909AD" w:rsidRPr="005909AD" w14:paraId="0DAD4776"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2CF255D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2006</w:t>
            </w:r>
          </w:p>
        </w:tc>
        <w:tc>
          <w:tcPr>
            <w:tcW w:w="1000" w:type="dxa"/>
            <w:tcBorders>
              <w:top w:val="nil"/>
              <w:left w:val="nil"/>
              <w:bottom w:val="nil"/>
              <w:right w:val="nil"/>
            </w:tcBorders>
            <w:shd w:val="clear" w:color="auto" w:fill="auto"/>
            <w:noWrap/>
            <w:vAlign w:val="bottom"/>
            <w:hideMark/>
          </w:tcPr>
          <w:p w14:paraId="67D339A5" w14:textId="654DAB20"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1,185</w:t>
            </w:r>
          </w:p>
        </w:tc>
        <w:tc>
          <w:tcPr>
            <w:tcW w:w="1280" w:type="dxa"/>
            <w:tcBorders>
              <w:top w:val="nil"/>
              <w:left w:val="nil"/>
              <w:bottom w:val="nil"/>
              <w:right w:val="single" w:sz="8" w:space="0" w:color="auto"/>
            </w:tcBorders>
            <w:shd w:val="clear" w:color="auto" w:fill="auto"/>
            <w:noWrap/>
            <w:vAlign w:val="bottom"/>
            <w:hideMark/>
          </w:tcPr>
          <w:p w14:paraId="2D576AE9"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4.4%</w:t>
            </w:r>
          </w:p>
        </w:tc>
      </w:tr>
      <w:tr w:rsidR="005909AD" w:rsidRPr="005909AD" w14:paraId="05D1ADBC"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4B9B3309"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2005</w:t>
            </w:r>
          </w:p>
        </w:tc>
        <w:tc>
          <w:tcPr>
            <w:tcW w:w="1000" w:type="dxa"/>
            <w:tcBorders>
              <w:top w:val="nil"/>
              <w:left w:val="nil"/>
              <w:bottom w:val="nil"/>
              <w:right w:val="nil"/>
            </w:tcBorders>
            <w:shd w:val="clear" w:color="auto" w:fill="auto"/>
            <w:noWrap/>
            <w:vAlign w:val="bottom"/>
            <w:hideMark/>
          </w:tcPr>
          <w:p w14:paraId="1C01D0D0" w14:textId="05DB13EC"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1,135</w:t>
            </w:r>
          </w:p>
        </w:tc>
        <w:tc>
          <w:tcPr>
            <w:tcW w:w="1280" w:type="dxa"/>
            <w:tcBorders>
              <w:top w:val="nil"/>
              <w:left w:val="nil"/>
              <w:bottom w:val="nil"/>
              <w:right w:val="single" w:sz="8" w:space="0" w:color="auto"/>
            </w:tcBorders>
            <w:shd w:val="clear" w:color="auto" w:fill="auto"/>
            <w:noWrap/>
            <w:vAlign w:val="bottom"/>
            <w:hideMark/>
          </w:tcPr>
          <w:p w14:paraId="0CB48EA9"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5.7%</w:t>
            </w:r>
          </w:p>
        </w:tc>
      </w:tr>
      <w:tr w:rsidR="005909AD" w:rsidRPr="005909AD" w14:paraId="7D5063DA"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802AB96"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2004</w:t>
            </w:r>
          </w:p>
        </w:tc>
        <w:tc>
          <w:tcPr>
            <w:tcW w:w="1000" w:type="dxa"/>
            <w:tcBorders>
              <w:top w:val="nil"/>
              <w:left w:val="nil"/>
              <w:bottom w:val="nil"/>
              <w:right w:val="nil"/>
            </w:tcBorders>
            <w:shd w:val="clear" w:color="auto" w:fill="auto"/>
            <w:noWrap/>
            <w:vAlign w:val="bottom"/>
            <w:hideMark/>
          </w:tcPr>
          <w:p w14:paraId="797D6C5C" w14:textId="222DF4E0"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1,074</w:t>
            </w:r>
          </w:p>
        </w:tc>
        <w:tc>
          <w:tcPr>
            <w:tcW w:w="1280" w:type="dxa"/>
            <w:tcBorders>
              <w:top w:val="nil"/>
              <w:left w:val="nil"/>
              <w:bottom w:val="nil"/>
              <w:right w:val="single" w:sz="8" w:space="0" w:color="auto"/>
            </w:tcBorders>
            <w:shd w:val="clear" w:color="auto" w:fill="auto"/>
            <w:noWrap/>
            <w:vAlign w:val="bottom"/>
            <w:hideMark/>
          </w:tcPr>
          <w:p w14:paraId="5BB30194"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7.2%</w:t>
            </w:r>
          </w:p>
        </w:tc>
      </w:tr>
      <w:tr w:rsidR="005909AD" w:rsidRPr="005909AD" w14:paraId="6E08648C"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1013A147"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2003</w:t>
            </w:r>
          </w:p>
        </w:tc>
        <w:tc>
          <w:tcPr>
            <w:tcW w:w="1000" w:type="dxa"/>
            <w:tcBorders>
              <w:top w:val="nil"/>
              <w:left w:val="nil"/>
              <w:bottom w:val="nil"/>
              <w:right w:val="nil"/>
            </w:tcBorders>
            <w:shd w:val="clear" w:color="auto" w:fill="auto"/>
            <w:noWrap/>
            <w:vAlign w:val="bottom"/>
            <w:hideMark/>
          </w:tcPr>
          <w:p w14:paraId="5C1ED6AA" w14:textId="2C2F581F"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1,002</w:t>
            </w:r>
          </w:p>
        </w:tc>
        <w:tc>
          <w:tcPr>
            <w:tcW w:w="1280" w:type="dxa"/>
            <w:tcBorders>
              <w:top w:val="nil"/>
              <w:left w:val="nil"/>
              <w:bottom w:val="nil"/>
              <w:right w:val="single" w:sz="8" w:space="0" w:color="auto"/>
            </w:tcBorders>
            <w:shd w:val="clear" w:color="auto" w:fill="auto"/>
            <w:noWrap/>
            <w:vAlign w:val="bottom"/>
            <w:hideMark/>
          </w:tcPr>
          <w:p w14:paraId="261E289A"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8.1%</w:t>
            </w:r>
          </w:p>
        </w:tc>
      </w:tr>
      <w:tr w:rsidR="005909AD" w:rsidRPr="005909AD" w14:paraId="5DBED7ED"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53064F6F"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2002</w:t>
            </w:r>
          </w:p>
        </w:tc>
        <w:tc>
          <w:tcPr>
            <w:tcW w:w="1000" w:type="dxa"/>
            <w:tcBorders>
              <w:top w:val="nil"/>
              <w:left w:val="nil"/>
              <w:bottom w:val="nil"/>
              <w:right w:val="nil"/>
            </w:tcBorders>
            <w:shd w:val="clear" w:color="auto" w:fill="auto"/>
            <w:noWrap/>
            <w:vAlign w:val="bottom"/>
            <w:hideMark/>
          </w:tcPr>
          <w:p w14:paraId="342249D7" w14:textId="55617E04"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927</w:t>
            </w:r>
          </w:p>
        </w:tc>
        <w:tc>
          <w:tcPr>
            <w:tcW w:w="1280" w:type="dxa"/>
            <w:tcBorders>
              <w:top w:val="nil"/>
              <w:left w:val="nil"/>
              <w:bottom w:val="nil"/>
              <w:right w:val="single" w:sz="8" w:space="0" w:color="auto"/>
            </w:tcBorders>
            <w:shd w:val="clear" w:color="auto" w:fill="auto"/>
            <w:noWrap/>
            <w:vAlign w:val="bottom"/>
            <w:hideMark/>
          </w:tcPr>
          <w:p w14:paraId="227781E4"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2.3%</w:t>
            </w:r>
          </w:p>
        </w:tc>
      </w:tr>
      <w:tr w:rsidR="005909AD" w:rsidRPr="005909AD" w14:paraId="2B2BDA35"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7D6E7F9A"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2001</w:t>
            </w:r>
          </w:p>
        </w:tc>
        <w:tc>
          <w:tcPr>
            <w:tcW w:w="1000" w:type="dxa"/>
            <w:tcBorders>
              <w:top w:val="nil"/>
              <w:left w:val="nil"/>
              <w:bottom w:val="nil"/>
              <w:right w:val="nil"/>
            </w:tcBorders>
            <w:shd w:val="clear" w:color="auto" w:fill="auto"/>
            <w:noWrap/>
            <w:vAlign w:val="bottom"/>
            <w:hideMark/>
          </w:tcPr>
          <w:p w14:paraId="1322355A" w14:textId="72E10C73"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906</w:t>
            </w:r>
          </w:p>
        </w:tc>
        <w:tc>
          <w:tcPr>
            <w:tcW w:w="1280" w:type="dxa"/>
            <w:tcBorders>
              <w:top w:val="nil"/>
              <w:left w:val="nil"/>
              <w:bottom w:val="nil"/>
              <w:right w:val="single" w:sz="8" w:space="0" w:color="auto"/>
            </w:tcBorders>
            <w:shd w:val="clear" w:color="auto" w:fill="auto"/>
            <w:noWrap/>
            <w:vAlign w:val="bottom"/>
            <w:hideMark/>
          </w:tcPr>
          <w:p w14:paraId="226581A8"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2.4%</w:t>
            </w:r>
          </w:p>
        </w:tc>
      </w:tr>
      <w:tr w:rsidR="005909AD" w:rsidRPr="005909AD" w14:paraId="042B8A3C"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4C5EE45E"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2000</w:t>
            </w:r>
          </w:p>
        </w:tc>
        <w:tc>
          <w:tcPr>
            <w:tcW w:w="1000" w:type="dxa"/>
            <w:tcBorders>
              <w:top w:val="nil"/>
              <w:left w:val="nil"/>
              <w:bottom w:val="nil"/>
              <w:right w:val="nil"/>
            </w:tcBorders>
            <w:shd w:val="clear" w:color="auto" w:fill="auto"/>
            <w:noWrap/>
            <w:vAlign w:val="bottom"/>
            <w:hideMark/>
          </w:tcPr>
          <w:p w14:paraId="6F6BBE11" w14:textId="3EF144C2"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885</w:t>
            </w:r>
          </w:p>
        </w:tc>
        <w:tc>
          <w:tcPr>
            <w:tcW w:w="1280" w:type="dxa"/>
            <w:tcBorders>
              <w:top w:val="nil"/>
              <w:left w:val="nil"/>
              <w:bottom w:val="nil"/>
              <w:right w:val="single" w:sz="8" w:space="0" w:color="auto"/>
            </w:tcBorders>
            <w:shd w:val="clear" w:color="auto" w:fill="auto"/>
            <w:noWrap/>
            <w:vAlign w:val="bottom"/>
            <w:hideMark/>
          </w:tcPr>
          <w:p w14:paraId="13677CCD"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-7.0%</w:t>
            </w:r>
          </w:p>
        </w:tc>
      </w:tr>
      <w:tr w:rsidR="005909AD" w:rsidRPr="005909AD" w14:paraId="1641471F" w14:textId="77777777" w:rsidTr="00680B07">
        <w:trPr>
          <w:trHeight w:val="288"/>
        </w:trPr>
        <w:tc>
          <w:tcPr>
            <w:tcW w:w="860" w:type="dxa"/>
            <w:tcBorders>
              <w:top w:val="nil"/>
              <w:left w:val="single" w:sz="8" w:space="0" w:color="auto"/>
              <w:bottom w:val="nil"/>
              <w:right w:val="nil"/>
            </w:tcBorders>
            <w:shd w:val="clear" w:color="auto" w:fill="auto"/>
            <w:noWrap/>
            <w:vAlign w:val="bottom"/>
            <w:hideMark/>
          </w:tcPr>
          <w:p w14:paraId="1562D766"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1999</w:t>
            </w:r>
          </w:p>
        </w:tc>
        <w:tc>
          <w:tcPr>
            <w:tcW w:w="1000" w:type="dxa"/>
            <w:tcBorders>
              <w:top w:val="nil"/>
              <w:left w:val="nil"/>
              <w:bottom w:val="nil"/>
              <w:right w:val="nil"/>
            </w:tcBorders>
            <w:shd w:val="clear" w:color="auto" w:fill="auto"/>
            <w:noWrap/>
            <w:vAlign w:val="bottom"/>
            <w:hideMark/>
          </w:tcPr>
          <w:p w14:paraId="0BEE0EFE" w14:textId="78433D80"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952</w:t>
            </w:r>
          </w:p>
        </w:tc>
        <w:tc>
          <w:tcPr>
            <w:tcW w:w="1280" w:type="dxa"/>
            <w:tcBorders>
              <w:top w:val="nil"/>
              <w:left w:val="nil"/>
              <w:bottom w:val="nil"/>
              <w:right w:val="single" w:sz="8" w:space="0" w:color="auto"/>
            </w:tcBorders>
            <w:shd w:val="clear" w:color="auto" w:fill="auto"/>
            <w:noWrap/>
            <w:vAlign w:val="bottom"/>
            <w:hideMark/>
          </w:tcPr>
          <w:p w14:paraId="46C1DCD2"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3.3%</w:t>
            </w:r>
          </w:p>
        </w:tc>
      </w:tr>
      <w:tr w:rsidR="005909AD" w:rsidRPr="005909AD" w14:paraId="139C42EC"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61523A24"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1998</w:t>
            </w:r>
          </w:p>
        </w:tc>
        <w:tc>
          <w:tcPr>
            <w:tcW w:w="1000" w:type="dxa"/>
            <w:tcBorders>
              <w:top w:val="nil"/>
              <w:left w:val="nil"/>
              <w:bottom w:val="nil"/>
              <w:right w:val="nil"/>
            </w:tcBorders>
            <w:shd w:val="clear" w:color="auto" w:fill="auto"/>
            <w:noWrap/>
            <w:vAlign w:val="bottom"/>
            <w:hideMark/>
          </w:tcPr>
          <w:p w14:paraId="2A8D54AA" w14:textId="50554800"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922</w:t>
            </w:r>
          </w:p>
        </w:tc>
        <w:tc>
          <w:tcPr>
            <w:tcW w:w="1280" w:type="dxa"/>
            <w:tcBorders>
              <w:top w:val="nil"/>
              <w:left w:val="nil"/>
              <w:bottom w:val="nil"/>
              <w:right w:val="single" w:sz="8" w:space="0" w:color="auto"/>
            </w:tcBorders>
            <w:shd w:val="clear" w:color="auto" w:fill="auto"/>
            <w:noWrap/>
            <w:vAlign w:val="bottom"/>
            <w:hideMark/>
          </w:tcPr>
          <w:p w14:paraId="0AF5D295"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5.9%</w:t>
            </w:r>
          </w:p>
        </w:tc>
      </w:tr>
      <w:tr w:rsidR="005909AD" w:rsidRPr="005909AD" w14:paraId="7D8646C9"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6CC0125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1997</w:t>
            </w:r>
          </w:p>
        </w:tc>
        <w:tc>
          <w:tcPr>
            <w:tcW w:w="1000" w:type="dxa"/>
            <w:tcBorders>
              <w:top w:val="nil"/>
              <w:left w:val="nil"/>
              <w:bottom w:val="nil"/>
              <w:right w:val="nil"/>
            </w:tcBorders>
            <w:shd w:val="clear" w:color="auto" w:fill="auto"/>
            <w:noWrap/>
            <w:vAlign w:val="bottom"/>
            <w:hideMark/>
          </w:tcPr>
          <w:p w14:paraId="1F8BFC01" w14:textId="1B9DDF14"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871</w:t>
            </w:r>
          </w:p>
        </w:tc>
        <w:tc>
          <w:tcPr>
            <w:tcW w:w="1280" w:type="dxa"/>
            <w:tcBorders>
              <w:top w:val="nil"/>
              <w:left w:val="nil"/>
              <w:bottom w:val="nil"/>
              <w:right w:val="single" w:sz="8" w:space="0" w:color="auto"/>
            </w:tcBorders>
            <w:shd w:val="clear" w:color="auto" w:fill="auto"/>
            <w:noWrap/>
            <w:vAlign w:val="bottom"/>
            <w:hideMark/>
          </w:tcPr>
          <w:p w14:paraId="584F83F6"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4.2%</w:t>
            </w:r>
          </w:p>
        </w:tc>
      </w:tr>
      <w:tr w:rsidR="005909AD" w:rsidRPr="005909AD" w14:paraId="5BA49B53"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235685BB"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1996</w:t>
            </w:r>
          </w:p>
        </w:tc>
        <w:tc>
          <w:tcPr>
            <w:tcW w:w="1000" w:type="dxa"/>
            <w:tcBorders>
              <w:top w:val="nil"/>
              <w:left w:val="nil"/>
              <w:bottom w:val="nil"/>
              <w:right w:val="nil"/>
            </w:tcBorders>
            <w:shd w:val="clear" w:color="auto" w:fill="auto"/>
            <w:noWrap/>
            <w:vAlign w:val="bottom"/>
            <w:hideMark/>
          </w:tcPr>
          <w:p w14:paraId="49552263" w14:textId="61F14AEB"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836</w:t>
            </w:r>
          </w:p>
        </w:tc>
        <w:tc>
          <w:tcPr>
            <w:tcW w:w="1280" w:type="dxa"/>
            <w:tcBorders>
              <w:top w:val="nil"/>
              <w:left w:val="nil"/>
              <w:bottom w:val="nil"/>
              <w:right w:val="single" w:sz="8" w:space="0" w:color="auto"/>
            </w:tcBorders>
            <w:shd w:val="clear" w:color="auto" w:fill="auto"/>
            <w:noWrap/>
            <w:vAlign w:val="bottom"/>
            <w:hideMark/>
          </w:tcPr>
          <w:p w14:paraId="6215066E"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9.1%</w:t>
            </w:r>
          </w:p>
        </w:tc>
      </w:tr>
      <w:tr w:rsidR="005909AD" w:rsidRPr="005909AD" w14:paraId="5C138DED"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4E7B889"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1995</w:t>
            </w:r>
          </w:p>
        </w:tc>
        <w:tc>
          <w:tcPr>
            <w:tcW w:w="1000" w:type="dxa"/>
            <w:tcBorders>
              <w:top w:val="nil"/>
              <w:left w:val="nil"/>
              <w:bottom w:val="nil"/>
              <w:right w:val="nil"/>
            </w:tcBorders>
            <w:shd w:val="clear" w:color="auto" w:fill="auto"/>
            <w:noWrap/>
            <w:vAlign w:val="bottom"/>
            <w:hideMark/>
          </w:tcPr>
          <w:p w14:paraId="589F437F" w14:textId="6020198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766</w:t>
            </w:r>
          </w:p>
        </w:tc>
        <w:tc>
          <w:tcPr>
            <w:tcW w:w="1280" w:type="dxa"/>
            <w:tcBorders>
              <w:top w:val="nil"/>
              <w:left w:val="nil"/>
              <w:bottom w:val="nil"/>
              <w:right w:val="single" w:sz="8" w:space="0" w:color="auto"/>
            </w:tcBorders>
            <w:shd w:val="clear" w:color="auto" w:fill="auto"/>
            <w:noWrap/>
            <w:vAlign w:val="bottom"/>
            <w:hideMark/>
          </w:tcPr>
          <w:p w14:paraId="70ED5645"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10.2%</w:t>
            </w:r>
          </w:p>
        </w:tc>
      </w:tr>
      <w:tr w:rsidR="005909AD" w:rsidRPr="005909AD" w14:paraId="6A39CD12"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7538967C"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1994</w:t>
            </w:r>
          </w:p>
        </w:tc>
        <w:tc>
          <w:tcPr>
            <w:tcW w:w="1000" w:type="dxa"/>
            <w:tcBorders>
              <w:top w:val="nil"/>
              <w:left w:val="nil"/>
              <w:bottom w:val="nil"/>
              <w:right w:val="nil"/>
            </w:tcBorders>
            <w:shd w:val="clear" w:color="auto" w:fill="auto"/>
            <w:noWrap/>
            <w:vAlign w:val="bottom"/>
            <w:hideMark/>
          </w:tcPr>
          <w:p w14:paraId="16F207A3" w14:textId="324C5ACF"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695</w:t>
            </w:r>
          </w:p>
        </w:tc>
        <w:tc>
          <w:tcPr>
            <w:tcW w:w="1280" w:type="dxa"/>
            <w:tcBorders>
              <w:top w:val="nil"/>
              <w:left w:val="nil"/>
              <w:bottom w:val="nil"/>
              <w:right w:val="single" w:sz="8" w:space="0" w:color="auto"/>
            </w:tcBorders>
            <w:shd w:val="clear" w:color="auto" w:fill="auto"/>
            <w:noWrap/>
            <w:vAlign w:val="bottom"/>
            <w:hideMark/>
          </w:tcPr>
          <w:p w14:paraId="5E1BC3F7"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8.3%</w:t>
            </w:r>
          </w:p>
        </w:tc>
      </w:tr>
      <w:tr w:rsidR="005909AD" w:rsidRPr="005909AD" w14:paraId="13CA918F"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467D0C6C"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1993</w:t>
            </w:r>
          </w:p>
        </w:tc>
        <w:tc>
          <w:tcPr>
            <w:tcW w:w="1000" w:type="dxa"/>
            <w:tcBorders>
              <w:top w:val="nil"/>
              <w:left w:val="nil"/>
              <w:bottom w:val="nil"/>
              <w:right w:val="nil"/>
            </w:tcBorders>
            <w:shd w:val="clear" w:color="auto" w:fill="auto"/>
            <w:noWrap/>
            <w:vAlign w:val="bottom"/>
            <w:hideMark/>
          </w:tcPr>
          <w:p w14:paraId="46525FC1" w14:textId="7B470ECC"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642</w:t>
            </w:r>
          </w:p>
        </w:tc>
        <w:tc>
          <w:tcPr>
            <w:tcW w:w="1280" w:type="dxa"/>
            <w:tcBorders>
              <w:top w:val="nil"/>
              <w:left w:val="nil"/>
              <w:bottom w:val="nil"/>
              <w:right w:val="single" w:sz="8" w:space="0" w:color="auto"/>
            </w:tcBorders>
            <w:shd w:val="clear" w:color="auto" w:fill="auto"/>
            <w:noWrap/>
            <w:vAlign w:val="bottom"/>
            <w:hideMark/>
          </w:tcPr>
          <w:p w14:paraId="613044C1"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4.4%</w:t>
            </w:r>
          </w:p>
        </w:tc>
      </w:tr>
      <w:tr w:rsidR="005909AD" w:rsidRPr="005909AD" w14:paraId="001C0C24"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5D3ECE9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1992</w:t>
            </w:r>
          </w:p>
        </w:tc>
        <w:tc>
          <w:tcPr>
            <w:tcW w:w="1000" w:type="dxa"/>
            <w:tcBorders>
              <w:top w:val="nil"/>
              <w:left w:val="nil"/>
              <w:bottom w:val="nil"/>
              <w:right w:val="nil"/>
            </w:tcBorders>
            <w:shd w:val="clear" w:color="auto" w:fill="auto"/>
            <w:noWrap/>
            <w:vAlign w:val="bottom"/>
            <w:hideMark/>
          </w:tcPr>
          <w:p w14:paraId="4D87BD03" w14:textId="254864E9"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615</w:t>
            </w:r>
          </w:p>
        </w:tc>
        <w:tc>
          <w:tcPr>
            <w:tcW w:w="1280" w:type="dxa"/>
            <w:tcBorders>
              <w:top w:val="nil"/>
              <w:left w:val="nil"/>
              <w:bottom w:val="nil"/>
              <w:right w:val="single" w:sz="8" w:space="0" w:color="auto"/>
            </w:tcBorders>
            <w:shd w:val="clear" w:color="auto" w:fill="auto"/>
            <w:noWrap/>
            <w:vAlign w:val="bottom"/>
            <w:hideMark/>
          </w:tcPr>
          <w:p w14:paraId="6B6AED3C"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1.0%</w:t>
            </w:r>
          </w:p>
        </w:tc>
      </w:tr>
      <w:tr w:rsidR="005909AD" w:rsidRPr="005909AD" w14:paraId="2C2AA0C5" w14:textId="77777777" w:rsidTr="00680B07">
        <w:trPr>
          <w:trHeight w:val="276"/>
        </w:trPr>
        <w:tc>
          <w:tcPr>
            <w:tcW w:w="860" w:type="dxa"/>
            <w:tcBorders>
              <w:top w:val="nil"/>
              <w:left w:val="single" w:sz="8" w:space="0" w:color="auto"/>
              <w:bottom w:val="nil"/>
              <w:right w:val="nil"/>
            </w:tcBorders>
            <w:shd w:val="clear" w:color="auto" w:fill="auto"/>
            <w:noWrap/>
            <w:vAlign w:val="bottom"/>
            <w:hideMark/>
          </w:tcPr>
          <w:p w14:paraId="4F0A5F93"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1991</w:t>
            </w:r>
          </w:p>
        </w:tc>
        <w:tc>
          <w:tcPr>
            <w:tcW w:w="1000" w:type="dxa"/>
            <w:tcBorders>
              <w:top w:val="nil"/>
              <w:left w:val="nil"/>
              <w:bottom w:val="nil"/>
              <w:right w:val="nil"/>
            </w:tcBorders>
            <w:shd w:val="clear" w:color="auto" w:fill="auto"/>
            <w:noWrap/>
            <w:vAlign w:val="bottom"/>
            <w:hideMark/>
          </w:tcPr>
          <w:p w14:paraId="5C016178" w14:textId="62E944FF"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609</w:t>
            </w:r>
          </w:p>
        </w:tc>
        <w:tc>
          <w:tcPr>
            <w:tcW w:w="1280" w:type="dxa"/>
            <w:tcBorders>
              <w:top w:val="nil"/>
              <w:left w:val="nil"/>
              <w:bottom w:val="nil"/>
              <w:right w:val="single" w:sz="8" w:space="0" w:color="auto"/>
            </w:tcBorders>
            <w:shd w:val="clear" w:color="auto" w:fill="auto"/>
            <w:noWrap/>
            <w:vAlign w:val="bottom"/>
            <w:hideMark/>
          </w:tcPr>
          <w:p w14:paraId="3C05235E"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1.2%</w:t>
            </w:r>
          </w:p>
        </w:tc>
      </w:tr>
      <w:tr w:rsidR="005909AD" w:rsidRPr="005909AD" w14:paraId="48565A5D" w14:textId="77777777" w:rsidTr="00680B07">
        <w:trPr>
          <w:trHeight w:val="288"/>
        </w:trPr>
        <w:tc>
          <w:tcPr>
            <w:tcW w:w="860" w:type="dxa"/>
            <w:tcBorders>
              <w:top w:val="nil"/>
              <w:left w:val="single" w:sz="8" w:space="0" w:color="auto"/>
              <w:bottom w:val="single" w:sz="8" w:space="0" w:color="auto"/>
              <w:right w:val="nil"/>
            </w:tcBorders>
            <w:shd w:val="clear" w:color="auto" w:fill="auto"/>
            <w:noWrap/>
            <w:vAlign w:val="bottom"/>
            <w:hideMark/>
          </w:tcPr>
          <w:p w14:paraId="7A667450" w14:textId="77777777"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1990</w:t>
            </w:r>
          </w:p>
        </w:tc>
        <w:tc>
          <w:tcPr>
            <w:tcW w:w="1000" w:type="dxa"/>
            <w:tcBorders>
              <w:top w:val="nil"/>
              <w:left w:val="nil"/>
              <w:bottom w:val="single" w:sz="8" w:space="0" w:color="auto"/>
              <w:right w:val="nil"/>
            </w:tcBorders>
            <w:shd w:val="clear" w:color="auto" w:fill="auto"/>
            <w:noWrap/>
            <w:vAlign w:val="bottom"/>
            <w:hideMark/>
          </w:tcPr>
          <w:p w14:paraId="47891D98" w14:textId="31E9DA01" w:rsidR="005909AD" w:rsidRPr="005909AD" w:rsidRDefault="005909AD" w:rsidP="00680B07">
            <w:pPr>
              <w:spacing w:after="0" w:line="240" w:lineRule="auto"/>
              <w:jc w:val="right"/>
              <w:rPr>
                <w:rFonts w:ascii="Arial Narrow" w:eastAsia="Times New Roman" w:hAnsi="Arial Narrow" w:cs="Times New Roman"/>
                <w:color w:val="000000"/>
              </w:rPr>
            </w:pPr>
            <w:r w:rsidRPr="005909AD">
              <w:rPr>
                <w:rFonts w:ascii="Arial Narrow" w:eastAsia="Times New Roman" w:hAnsi="Arial Narrow" w:cs="Times New Roman"/>
                <w:color w:val="000000"/>
              </w:rPr>
              <w:t>602</w:t>
            </w:r>
          </w:p>
        </w:tc>
        <w:tc>
          <w:tcPr>
            <w:tcW w:w="1280" w:type="dxa"/>
            <w:tcBorders>
              <w:top w:val="nil"/>
              <w:left w:val="nil"/>
              <w:bottom w:val="single" w:sz="8" w:space="0" w:color="auto"/>
              <w:right w:val="single" w:sz="8" w:space="0" w:color="auto"/>
            </w:tcBorders>
            <w:shd w:val="clear" w:color="auto" w:fill="auto"/>
            <w:noWrap/>
            <w:vAlign w:val="bottom"/>
            <w:hideMark/>
          </w:tcPr>
          <w:p w14:paraId="724125DC" w14:textId="735D2AB5" w:rsidR="005909AD" w:rsidRPr="005909AD" w:rsidRDefault="005909AD" w:rsidP="00680B07">
            <w:pPr>
              <w:spacing w:after="0" w:line="240" w:lineRule="auto"/>
              <w:jc w:val="right"/>
              <w:rPr>
                <w:rFonts w:ascii="Arial Narrow" w:eastAsia="Times New Roman" w:hAnsi="Arial Narrow" w:cs="Times New Roman"/>
                <w:color w:val="000000"/>
              </w:rPr>
            </w:pPr>
          </w:p>
        </w:tc>
      </w:tr>
    </w:tbl>
    <w:p w14:paraId="146F0EA3" w14:textId="4C837B6C" w:rsidR="00DD537C" w:rsidRDefault="00680B07" w:rsidP="00591040">
      <w:r>
        <w:t xml:space="preserve">The past 10-year average annual growth rate </w:t>
      </w:r>
      <w:r w:rsidR="00F6655C">
        <w:t xml:space="preserve">was 2%.  The following projections utilized this 2% growth rate.  </w:t>
      </w:r>
      <w:r w:rsidR="00AF3C3E">
        <w:t xml:space="preserve">Based upon these projections, </w:t>
      </w:r>
      <w:r w:rsidR="00DB7E93">
        <w:t xml:space="preserve">this analysis estimates an additional 374 new residents to the City.  </w:t>
      </w:r>
    </w:p>
    <w:tbl>
      <w:tblPr>
        <w:tblW w:w="3680" w:type="dxa"/>
        <w:tblLook w:val="04A0" w:firstRow="1" w:lastRow="0" w:firstColumn="1" w:lastColumn="0" w:noHBand="0" w:noVBand="1"/>
      </w:tblPr>
      <w:tblGrid>
        <w:gridCol w:w="1340"/>
        <w:gridCol w:w="1530"/>
        <w:gridCol w:w="810"/>
      </w:tblGrid>
      <w:tr w:rsidR="00AF3C3E" w:rsidRPr="00AF3C3E" w14:paraId="47FA17D0" w14:textId="77777777" w:rsidTr="00AF3C3E">
        <w:trPr>
          <w:trHeight w:val="564"/>
        </w:trPr>
        <w:tc>
          <w:tcPr>
            <w:tcW w:w="1340" w:type="dxa"/>
            <w:tcBorders>
              <w:top w:val="single" w:sz="8" w:space="0" w:color="auto"/>
              <w:left w:val="single" w:sz="8" w:space="0" w:color="auto"/>
              <w:bottom w:val="single" w:sz="8" w:space="0" w:color="auto"/>
              <w:right w:val="nil"/>
            </w:tcBorders>
            <w:shd w:val="clear" w:color="000000" w:fill="44546A"/>
            <w:vAlign w:val="center"/>
            <w:hideMark/>
          </w:tcPr>
          <w:p w14:paraId="0B4B52C4" w14:textId="77777777" w:rsidR="00AF3C3E" w:rsidRPr="00AF3C3E" w:rsidRDefault="00AF3C3E" w:rsidP="00AF3C3E">
            <w:pPr>
              <w:spacing w:after="0" w:line="240" w:lineRule="auto"/>
              <w:jc w:val="center"/>
              <w:rPr>
                <w:rFonts w:ascii="Arial Narrow" w:eastAsia="Times New Roman" w:hAnsi="Arial Narrow" w:cs="Times New Roman"/>
                <w:color w:val="FFFFFF"/>
              </w:rPr>
            </w:pPr>
            <w:r w:rsidRPr="00AF3C3E">
              <w:rPr>
                <w:rFonts w:ascii="Arial Narrow" w:eastAsia="Times New Roman" w:hAnsi="Arial Narrow" w:cs="Times New Roman"/>
                <w:color w:val="FFFFFF"/>
              </w:rPr>
              <w:t>10-Year Timeframe</w:t>
            </w:r>
          </w:p>
        </w:tc>
        <w:tc>
          <w:tcPr>
            <w:tcW w:w="1530" w:type="dxa"/>
            <w:tcBorders>
              <w:top w:val="single" w:sz="8" w:space="0" w:color="auto"/>
              <w:left w:val="nil"/>
              <w:bottom w:val="single" w:sz="8" w:space="0" w:color="auto"/>
              <w:right w:val="single" w:sz="8" w:space="0" w:color="auto"/>
            </w:tcBorders>
            <w:shd w:val="clear" w:color="000000" w:fill="44546A"/>
            <w:vAlign w:val="center"/>
            <w:hideMark/>
          </w:tcPr>
          <w:p w14:paraId="63B2D2DD" w14:textId="77777777" w:rsidR="00AF3C3E" w:rsidRPr="00AF3C3E" w:rsidRDefault="00AF3C3E" w:rsidP="00AF3C3E">
            <w:pPr>
              <w:spacing w:after="0" w:line="240" w:lineRule="auto"/>
              <w:jc w:val="center"/>
              <w:rPr>
                <w:rFonts w:ascii="Arial Narrow" w:eastAsia="Times New Roman" w:hAnsi="Arial Narrow" w:cs="Times New Roman"/>
                <w:color w:val="FFFFFF"/>
              </w:rPr>
            </w:pPr>
            <w:r w:rsidRPr="00AF3C3E">
              <w:rPr>
                <w:rFonts w:ascii="Arial Narrow" w:eastAsia="Times New Roman" w:hAnsi="Arial Narrow" w:cs="Times New Roman"/>
                <w:color w:val="FFFFFF"/>
              </w:rPr>
              <w:t>Ave Annual Growth Rate</w:t>
            </w:r>
          </w:p>
        </w:tc>
        <w:tc>
          <w:tcPr>
            <w:tcW w:w="810" w:type="dxa"/>
            <w:tcBorders>
              <w:top w:val="nil"/>
              <w:left w:val="nil"/>
              <w:bottom w:val="nil"/>
              <w:right w:val="nil"/>
            </w:tcBorders>
            <w:shd w:val="clear" w:color="auto" w:fill="auto"/>
            <w:noWrap/>
            <w:vAlign w:val="bottom"/>
            <w:hideMark/>
          </w:tcPr>
          <w:p w14:paraId="5E5041D3" w14:textId="77777777" w:rsidR="00AF3C3E" w:rsidRPr="00AF3C3E" w:rsidRDefault="00AF3C3E" w:rsidP="00AF3C3E">
            <w:pPr>
              <w:spacing w:after="0" w:line="240" w:lineRule="auto"/>
              <w:jc w:val="center"/>
              <w:rPr>
                <w:rFonts w:ascii="Arial Narrow" w:eastAsia="Times New Roman" w:hAnsi="Arial Narrow" w:cs="Times New Roman"/>
                <w:color w:val="FFFFFF"/>
              </w:rPr>
            </w:pPr>
          </w:p>
        </w:tc>
      </w:tr>
      <w:tr w:rsidR="00AF3C3E" w:rsidRPr="00AF3C3E" w14:paraId="0E5FA102" w14:textId="77777777" w:rsidTr="00AF3C3E">
        <w:trPr>
          <w:trHeight w:val="288"/>
        </w:trPr>
        <w:tc>
          <w:tcPr>
            <w:tcW w:w="1340" w:type="dxa"/>
            <w:tcBorders>
              <w:top w:val="nil"/>
              <w:left w:val="single" w:sz="8" w:space="0" w:color="auto"/>
              <w:bottom w:val="single" w:sz="8" w:space="0" w:color="auto"/>
              <w:right w:val="nil"/>
            </w:tcBorders>
            <w:shd w:val="clear" w:color="auto" w:fill="auto"/>
            <w:noWrap/>
            <w:vAlign w:val="bottom"/>
            <w:hideMark/>
          </w:tcPr>
          <w:p w14:paraId="6070706F"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2009 - 2018</w:t>
            </w:r>
          </w:p>
        </w:tc>
        <w:tc>
          <w:tcPr>
            <w:tcW w:w="1530" w:type="dxa"/>
            <w:tcBorders>
              <w:top w:val="nil"/>
              <w:left w:val="nil"/>
              <w:bottom w:val="single" w:sz="8" w:space="0" w:color="auto"/>
              <w:right w:val="single" w:sz="8" w:space="0" w:color="auto"/>
            </w:tcBorders>
            <w:shd w:val="clear" w:color="auto" w:fill="auto"/>
            <w:noWrap/>
            <w:vAlign w:val="bottom"/>
            <w:hideMark/>
          </w:tcPr>
          <w:p w14:paraId="5496456A"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c>
          <w:tcPr>
            <w:tcW w:w="810" w:type="dxa"/>
            <w:tcBorders>
              <w:top w:val="nil"/>
              <w:left w:val="nil"/>
              <w:bottom w:val="nil"/>
              <w:right w:val="nil"/>
            </w:tcBorders>
            <w:shd w:val="clear" w:color="auto" w:fill="auto"/>
            <w:noWrap/>
            <w:vAlign w:val="bottom"/>
            <w:hideMark/>
          </w:tcPr>
          <w:p w14:paraId="23F1CD59" w14:textId="77777777" w:rsidR="00AF3C3E" w:rsidRPr="00AF3C3E" w:rsidRDefault="00AF3C3E" w:rsidP="00AF3C3E">
            <w:pPr>
              <w:spacing w:after="0" w:line="240" w:lineRule="auto"/>
              <w:jc w:val="right"/>
              <w:rPr>
                <w:rFonts w:ascii="Arial Narrow" w:eastAsia="Times New Roman" w:hAnsi="Arial Narrow" w:cs="Times New Roman"/>
                <w:color w:val="000000"/>
              </w:rPr>
            </w:pPr>
          </w:p>
        </w:tc>
      </w:tr>
      <w:tr w:rsidR="00AF3C3E" w:rsidRPr="00AF3C3E" w14:paraId="62826C66" w14:textId="77777777" w:rsidTr="00AF3C3E">
        <w:trPr>
          <w:trHeight w:val="288"/>
        </w:trPr>
        <w:tc>
          <w:tcPr>
            <w:tcW w:w="1340" w:type="dxa"/>
            <w:tcBorders>
              <w:top w:val="nil"/>
              <w:left w:val="nil"/>
              <w:bottom w:val="nil"/>
              <w:right w:val="nil"/>
            </w:tcBorders>
            <w:shd w:val="clear" w:color="auto" w:fill="auto"/>
            <w:noWrap/>
            <w:vAlign w:val="bottom"/>
            <w:hideMark/>
          </w:tcPr>
          <w:p w14:paraId="05B07CC2" w14:textId="77777777" w:rsidR="00AF3C3E" w:rsidRPr="00AF3C3E" w:rsidRDefault="00AF3C3E" w:rsidP="00AF3C3E">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5EAEC656" w14:textId="77777777" w:rsidR="00AF3C3E" w:rsidRPr="00AF3C3E" w:rsidRDefault="00AF3C3E" w:rsidP="00AF3C3E">
            <w:pPr>
              <w:spacing w:after="0" w:line="240" w:lineRule="auto"/>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1FBC35B" w14:textId="77777777" w:rsidR="00AF3C3E" w:rsidRPr="00AF3C3E" w:rsidRDefault="00AF3C3E" w:rsidP="00AF3C3E">
            <w:pPr>
              <w:spacing w:after="0" w:line="240" w:lineRule="auto"/>
              <w:jc w:val="right"/>
              <w:rPr>
                <w:rFonts w:ascii="Times New Roman" w:eastAsia="Times New Roman" w:hAnsi="Times New Roman" w:cs="Times New Roman"/>
                <w:sz w:val="20"/>
                <w:szCs w:val="20"/>
              </w:rPr>
            </w:pPr>
          </w:p>
        </w:tc>
      </w:tr>
      <w:tr w:rsidR="00AF3C3E" w:rsidRPr="00AF3C3E" w14:paraId="7A481189" w14:textId="77777777" w:rsidTr="00AF3C3E">
        <w:trPr>
          <w:trHeight w:val="288"/>
        </w:trPr>
        <w:tc>
          <w:tcPr>
            <w:tcW w:w="1340" w:type="dxa"/>
            <w:tcBorders>
              <w:top w:val="single" w:sz="8" w:space="0" w:color="auto"/>
              <w:left w:val="single" w:sz="8" w:space="0" w:color="auto"/>
              <w:bottom w:val="single" w:sz="8" w:space="0" w:color="auto"/>
              <w:right w:val="nil"/>
            </w:tcBorders>
            <w:shd w:val="clear" w:color="000000" w:fill="44546A"/>
            <w:noWrap/>
            <w:vAlign w:val="center"/>
            <w:hideMark/>
          </w:tcPr>
          <w:p w14:paraId="40856616" w14:textId="77777777" w:rsidR="00AF3C3E" w:rsidRPr="00AF3C3E" w:rsidRDefault="00AF3C3E" w:rsidP="00AF3C3E">
            <w:pPr>
              <w:spacing w:after="0" w:line="240" w:lineRule="auto"/>
              <w:jc w:val="center"/>
              <w:rPr>
                <w:rFonts w:ascii="Arial Narrow" w:eastAsia="Times New Roman" w:hAnsi="Arial Narrow" w:cs="Times New Roman"/>
                <w:color w:val="FFFFFF"/>
              </w:rPr>
            </w:pPr>
            <w:r w:rsidRPr="00AF3C3E">
              <w:rPr>
                <w:rFonts w:ascii="Arial Narrow" w:eastAsia="Times New Roman" w:hAnsi="Arial Narrow" w:cs="Times New Roman"/>
                <w:color w:val="FFFFFF"/>
              </w:rPr>
              <w:t>Year</w:t>
            </w:r>
          </w:p>
        </w:tc>
        <w:tc>
          <w:tcPr>
            <w:tcW w:w="1530" w:type="dxa"/>
            <w:tcBorders>
              <w:top w:val="single" w:sz="8" w:space="0" w:color="auto"/>
              <w:left w:val="nil"/>
              <w:bottom w:val="single" w:sz="8" w:space="0" w:color="auto"/>
              <w:right w:val="nil"/>
            </w:tcBorders>
            <w:shd w:val="clear" w:color="000000" w:fill="44546A"/>
            <w:noWrap/>
            <w:vAlign w:val="center"/>
            <w:hideMark/>
          </w:tcPr>
          <w:p w14:paraId="58AA3C72" w14:textId="77777777" w:rsidR="00AF3C3E" w:rsidRPr="00AF3C3E" w:rsidRDefault="00AF3C3E" w:rsidP="00AF3C3E">
            <w:pPr>
              <w:spacing w:after="0" w:line="240" w:lineRule="auto"/>
              <w:jc w:val="center"/>
              <w:rPr>
                <w:rFonts w:ascii="Arial Narrow" w:eastAsia="Times New Roman" w:hAnsi="Arial Narrow" w:cs="Times New Roman"/>
                <w:color w:val="FFFFFF"/>
              </w:rPr>
            </w:pPr>
            <w:r w:rsidRPr="00AF3C3E">
              <w:rPr>
                <w:rFonts w:ascii="Arial Narrow" w:eastAsia="Times New Roman" w:hAnsi="Arial Narrow" w:cs="Times New Roman"/>
                <w:color w:val="FFFFFF"/>
              </w:rPr>
              <w:t>Est. Population</w:t>
            </w:r>
          </w:p>
        </w:tc>
        <w:tc>
          <w:tcPr>
            <w:tcW w:w="810" w:type="dxa"/>
            <w:tcBorders>
              <w:top w:val="single" w:sz="8" w:space="0" w:color="auto"/>
              <w:left w:val="nil"/>
              <w:bottom w:val="single" w:sz="8" w:space="0" w:color="auto"/>
              <w:right w:val="single" w:sz="8" w:space="0" w:color="auto"/>
            </w:tcBorders>
            <w:shd w:val="clear" w:color="000000" w:fill="44546A"/>
            <w:noWrap/>
            <w:vAlign w:val="center"/>
            <w:hideMark/>
          </w:tcPr>
          <w:p w14:paraId="15DDD52E" w14:textId="77777777" w:rsidR="00AF3C3E" w:rsidRPr="00AF3C3E" w:rsidRDefault="00AF3C3E" w:rsidP="00AF3C3E">
            <w:pPr>
              <w:spacing w:after="0" w:line="240" w:lineRule="auto"/>
              <w:jc w:val="center"/>
              <w:rPr>
                <w:rFonts w:ascii="Arial Narrow" w:eastAsia="Times New Roman" w:hAnsi="Arial Narrow" w:cs="Times New Roman"/>
                <w:color w:val="FFFFFF"/>
              </w:rPr>
            </w:pPr>
            <w:r w:rsidRPr="00AF3C3E">
              <w:rPr>
                <w:rFonts w:ascii="Arial Narrow" w:eastAsia="Times New Roman" w:hAnsi="Arial Narrow" w:cs="Times New Roman"/>
                <w:color w:val="FFFFFF"/>
              </w:rPr>
              <w:t>Rate</w:t>
            </w:r>
          </w:p>
        </w:tc>
      </w:tr>
      <w:tr w:rsidR="00AF3C3E" w:rsidRPr="00AF3C3E" w14:paraId="00D0E3B4"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39D5AE14"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2019</w:t>
            </w:r>
          </w:p>
        </w:tc>
        <w:tc>
          <w:tcPr>
            <w:tcW w:w="1530" w:type="dxa"/>
            <w:tcBorders>
              <w:top w:val="nil"/>
              <w:left w:val="nil"/>
              <w:bottom w:val="nil"/>
              <w:right w:val="nil"/>
            </w:tcBorders>
            <w:shd w:val="clear" w:color="auto" w:fill="auto"/>
            <w:noWrap/>
            <w:vAlign w:val="bottom"/>
            <w:hideMark/>
          </w:tcPr>
          <w:p w14:paraId="5584121A" w14:textId="5322790E"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1,770</w:t>
            </w:r>
          </w:p>
        </w:tc>
        <w:tc>
          <w:tcPr>
            <w:tcW w:w="810" w:type="dxa"/>
            <w:tcBorders>
              <w:top w:val="nil"/>
              <w:left w:val="nil"/>
              <w:bottom w:val="nil"/>
              <w:right w:val="single" w:sz="8" w:space="0" w:color="auto"/>
            </w:tcBorders>
            <w:shd w:val="clear" w:color="auto" w:fill="auto"/>
            <w:noWrap/>
            <w:vAlign w:val="bottom"/>
            <w:hideMark/>
          </w:tcPr>
          <w:p w14:paraId="46B74B4F"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6BFB4445"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68BC273C"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2020</w:t>
            </w:r>
          </w:p>
        </w:tc>
        <w:tc>
          <w:tcPr>
            <w:tcW w:w="1530" w:type="dxa"/>
            <w:tcBorders>
              <w:top w:val="nil"/>
              <w:left w:val="nil"/>
              <w:bottom w:val="nil"/>
              <w:right w:val="nil"/>
            </w:tcBorders>
            <w:shd w:val="clear" w:color="auto" w:fill="auto"/>
            <w:noWrap/>
            <w:vAlign w:val="bottom"/>
            <w:hideMark/>
          </w:tcPr>
          <w:p w14:paraId="153A2781" w14:textId="2A90E282"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1,806</w:t>
            </w:r>
          </w:p>
        </w:tc>
        <w:tc>
          <w:tcPr>
            <w:tcW w:w="810" w:type="dxa"/>
            <w:tcBorders>
              <w:top w:val="nil"/>
              <w:left w:val="nil"/>
              <w:bottom w:val="nil"/>
              <w:right w:val="single" w:sz="8" w:space="0" w:color="auto"/>
            </w:tcBorders>
            <w:shd w:val="clear" w:color="auto" w:fill="auto"/>
            <w:noWrap/>
            <w:vAlign w:val="bottom"/>
            <w:hideMark/>
          </w:tcPr>
          <w:p w14:paraId="730A44B8"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692F0D49" w14:textId="77777777" w:rsidTr="00AF3C3E">
        <w:trPr>
          <w:trHeight w:val="288"/>
        </w:trPr>
        <w:tc>
          <w:tcPr>
            <w:tcW w:w="1340" w:type="dxa"/>
            <w:tcBorders>
              <w:top w:val="nil"/>
              <w:left w:val="single" w:sz="8" w:space="0" w:color="auto"/>
              <w:bottom w:val="single" w:sz="8" w:space="0" w:color="auto"/>
              <w:right w:val="nil"/>
            </w:tcBorders>
            <w:shd w:val="clear" w:color="auto" w:fill="auto"/>
            <w:noWrap/>
            <w:vAlign w:val="bottom"/>
            <w:hideMark/>
          </w:tcPr>
          <w:p w14:paraId="21770DF8"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2021</w:t>
            </w:r>
          </w:p>
        </w:tc>
        <w:tc>
          <w:tcPr>
            <w:tcW w:w="1530" w:type="dxa"/>
            <w:tcBorders>
              <w:top w:val="nil"/>
              <w:left w:val="nil"/>
              <w:bottom w:val="single" w:sz="8" w:space="0" w:color="auto"/>
              <w:right w:val="nil"/>
            </w:tcBorders>
            <w:shd w:val="clear" w:color="auto" w:fill="auto"/>
            <w:noWrap/>
            <w:vAlign w:val="bottom"/>
            <w:hideMark/>
          </w:tcPr>
          <w:p w14:paraId="6F5FA328" w14:textId="422D3AAD"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1,843</w:t>
            </w:r>
          </w:p>
        </w:tc>
        <w:tc>
          <w:tcPr>
            <w:tcW w:w="810" w:type="dxa"/>
            <w:tcBorders>
              <w:top w:val="nil"/>
              <w:left w:val="nil"/>
              <w:bottom w:val="single" w:sz="8" w:space="0" w:color="auto"/>
              <w:right w:val="single" w:sz="8" w:space="0" w:color="auto"/>
            </w:tcBorders>
            <w:shd w:val="clear" w:color="auto" w:fill="auto"/>
            <w:noWrap/>
            <w:vAlign w:val="bottom"/>
            <w:hideMark/>
          </w:tcPr>
          <w:p w14:paraId="43031AFC"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1B392531"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4D1D9E42"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2022</w:t>
            </w:r>
          </w:p>
        </w:tc>
        <w:tc>
          <w:tcPr>
            <w:tcW w:w="1530" w:type="dxa"/>
            <w:tcBorders>
              <w:top w:val="nil"/>
              <w:left w:val="nil"/>
              <w:bottom w:val="nil"/>
              <w:right w:val="nil"/>
            </w:tcBorders>
            <w:shd w:val="clear" w:color="auto" w:fill="auto"/>
            <w:noWrap/>
            <w:vAlign w:val="bottom"/>
            <w:hideMark/>
          </w:tcPr>
          <w:p w14:paraId="044D23AB" w14:textId="59D5DF85"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1,881</w:t>
            </w:r>
          </w:p>
        </w:tc>
        <w:tc>
          <w:tcPr>
            <w:tcW w:w="810" w:type="dxa"/>
            <w:tcBorders>
              <w:top w:val="nil"/>
              <w:left w:val="nil"/>
              <w:bottom w:val="nil"/>
              <w:right w:val="single" w:sz="8" w:space="0" w:color="auto"/>
            </w:tcBorders>
            <w:shd w:val="clear" w:color="auto" w:fill="auto"/>
            <w:noWrap/>
            <w:vAlign w:val="bottom"/>
            <w:hideMark/>
          </w:tcPr>
          <w:p w14:paraId="1E5E1ADC"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75E3B737"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7A549646"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2023</w:t>
            </w:r>
          </w:p>
        </w:tc>
        <w:tc>
          <w:tcPr>
            <w:tcW w:w="1530" w:type="dxa"/>
            <w:tcBorders>
              <w:top w:val="nil"/>
              <w:left w:val="nil"/>
              <w:bottom w:val="nil"/>
              <w:right w:val="nil"/>
            </w:tcBorders>
            <w:shd w:val="clear" w:color="auto" w:fill="auto"/>
            <w:noWrap/>
            <w:vAlign w:val="bottom"/>
            <w:hideMark/>
          </w:tcPr>
          <w:p w14:paraId="1A15F497" w14:textId="26BB66DB"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1,919</w:t>
            </w:r>
          </w:p>
        </w:tc>
        <w:tc>
          <w:tcPr>
            <w:tcW w:w="810" w:type="dxa"/>
            <w:tcBorders>
              <w:top w:val="nil"/>
              <w:left w:val="nil"/>
              <w:bottom w:val="nil"/>
              <w:right w:val="single" w:sz="8" w:space="0" w:color="auto"/>
            </w:tcBorders>
            <w:shd w:val="clear" w:color="auto" w:fill="auto"/>
            <w:noWrap/>
            <w:vAlign w:val="bottom"/>
            <w:hideMark/>
          </w:tcPr>
          <w:p w14:paraId="575513C1"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6CA45957"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3BF8AC98"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2024</w:t>
            </w:r>
          </w:p>
        </w:tc>
        <w:tc>
          <w:tcPr>
            <w:tcW w:w="1530" w:type="dxa"/>
            <w:tcBorders>
              <w:top w:val="nil"/>
              <w:left w:val="nil"/>
              <w:bottom w:val="nil"/>
              <w:right w:val="nil"/>
            </w:tcBorders>
            <w:shd w:val="clear" w:color="auto" w:fill="auto"/>
            <w:noWrap/>
            <w:vAlign w:val="bottom"/>
            <w:hideMark/>
          </w:tcPr>
          <w:p w14:paraId="4E02278C" w14:textId="1C83F263"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1,958</w:t>
            </w:r>
          </w:p>
        </w:tc>
        <w:tc>
          <w:tcPr>
            <w:tcW w:w="810" w:type="dxa"/>
            <w:tcBorders>
              <w:top w:val="nil"/>
              <w:left w:val="nil"/>
              <w:bottom w:val="nil"/>
              <w:right w:val="single" w:sz="8" w:space="0" w:color="auto"/>
            </w:tcBorders>
            <w:shd w:val="clear" w:color="auto" w:fill="auto"/>
            <w:noWrap/>
            <w:vAlign w:val="bottom"/>
            <w:hideMark/>
          </w:tcPr>
          <w:p w14:paraId="43B40804"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5DCB0434"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78046147"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2025</w:t>
            </w:r>
          </w:p>
        </w:tc>
        <w:tc>
          <w:tcPr>
            <w:tcW w:w="1530" w:type="dxa"/>
            <w:tcBorders>
              <w:top w:val="nil"/>
              <w:left w:val="nil"/>
              <w:bottom w:val="nil"/>
              <w:right w:val="nil"/>
            </w:tcBorders>
            <w:shd w:val="clear" w:color="auto" w:fill="auto"/>
            <w:noWrap/>
            <w:vAlign w:val="bottom"/>
            <w:hideMark/>
          </w:tcPr>
          <w:p w14:paraId="5B14D89A" w14:textId="6A3553FD"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1,998</w:t>
            </w:r>
          </w:p>
        </w:tc>
        <w:tc>
          <w:tcPr>
            <w:tcW w:w="810" w:type="dxa"/>
            <w:tcBorders>
              <w:top w:val="nil"/>
              <w:left w:val="nil"/>
              <w:bottom w:val="nil"/>
              <w:right w:val="single" w:sz="8" w:space="0" w:color="auto"/>
            </w:tcBorders>
            <w:shd w:val="clear" w:color="auto" w:fill="auto"/>
            <w:noWrap/>
            <w:vAlign w:val="bottom"/>
            <w:hideMark/>
          </w:tcPr>
          <w:p w14:paraId="49C676DE"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0F7962C2"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506D2BC3"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2026</w:t>
            </w:r>
          </w:p>
        </w:tc>
        <w:tc>
          <w:tcPr>
            <w:tcW w:w="1530" w:type="dxa"/>
            <w:tcBorders>
              <w:top w:val="nil"/>
              <w:left w:val="nil"/>
              <w:bottom w:val="nil"/>
              <w:right w:val="nil"/>
            </w:tcBorders>
            <w:shd w:val="clear" w:color="auto" w:fill="auto"/>
            <w:noWrap/>
            <w:vAlign w:val="bottom"/>
            <w:hideMark/>
          </w:tcPr>
          <w:p w14:paraId="0734AEC3" w14:textId="3A8E15EA"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2,039</w:t>
            </w:r>
          </w:p>
        </w:tc>
        <w:tc>
          <w:tcPr>
            <w:tcW w:w="810" w:type="dxa"/>
            <w:tcBorders>
              <w:top w:val="nil"/>
              <w:left w:val="nil"/>
              <w:bottom w:val="nil"/>
              <w:right w:val="single" w:sz="8" w:space="0" w:color="auto"/>
            </w:tcBorders>
            <w:shd w:val="clear" w:color="auto" w:fill="auto"/>
            <w:noWrap/>
            <w:vAlign w:val="bottom"/>
            <w:hideMark/>
          </w:tcPr>
          <w:p w14:paraId="0B2116EE"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67927C36"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3ECE6C17"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2027</w:t>
            </w:r>
          </w:p>
        </w:tc>
        <w:tc>
          <w:tcPr>
            <w:tcW w:w="1530" w:type="dxa"/>
            <w:tcBorders>
              <w:top w:val="nil"/>
              <w:left w:val="nil"/>
              <w:bottom w:val="nil"/>
              <w:right w:val="nil"/>
            </w:tcBorders>
            <w:shd w:val="clear" w:color="auto" w:fill="auto"/>
            <w:noWrap/>
            <w:vAlign w:val="bottom"/>
            <w:hideMark/>
          </w:tcPr>
          <w:p w14:paraId="1015905D" w14:textId="21E25B32"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2,081</w:t>
            </w:r>
          </w:p>
        </w:tc>
        <w:tc>
          <w:tcPr>
            <w:tcW w:w="810" w:type="dxa"/>
            <w:tcBorders>
              <w:top w:val="nil"/>
              <w:left w:val="nil"/>
              <w:bottom w:val="nil"/>
              <w:right w:val="single" w:sz="8" w:space="0" w:color="auto"/>
            </w:tcBorders>
            <w:shd w:val="clear" w:color="auto" w:fill="auto"/>
            <w:noWrap/>
            <w:vAlign w:val="bottom"/>
            <w:hideMark/>
          </w:tcPr>
          <w:p w14:paraId="265009BE"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3E65C5F7"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79B41AAD"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2028</w:t>
            </w:r>
          </w:p>
        </w:tc>
        <w:tc>
          <w:tcPr>
            <w:tcW w:w="1530" w:type="dxa"/>
            <w:tcBorders>
              <w:top w:val="nil"/>
              <w:left w:val="nil"/>
              <w:bottom w:val="nil"/>
              <w:right w:val="nil"/>
            </w:tcBorders>
            <w:shd w:val="clear" w:color="auto" w:fill="auto"/>
            <w:noWrap/>
            <w:vAlign w:val="bottom"/>
            <w:hideMark/>
          </w:tcPr>
          <w:p w14:paraId="0D7050BE" w14:textId="11CB75A9"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2,123</w:t>
            </w:r>
          </w:p>
        </w:tc>
        <w:tc>
          <w:tcPr>
            <w:tcW w:w="810" w:type="dxa"/>
            <w:tcBorders>
              <w:top w:val="nil"/>
              <w:left w:val="nil"/>
              <w:bottom w:val="nil"/>
              <w:right w:val="single" w:sz="8" w:space="0" w:color="auto"/>
            </w:tcBorders>
            <w:shd w:val="clear" w:color="auto" w:fill="auto"/>
            <w:noWrap/>
            <w:vAlign w:val="bottom"/>
            <w:hideMark/>
          </w:tcPr>
          <w:p w14:paraId="28D64019"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324C8317"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61686820"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2029</w:t>
            </w:r>
          </w:p>
        </w:tc>
        <w:tc>
          <w:tcPr>
            <w:tcW w:w="1530" w:type="dxa"/>
            <w:tcBorders>
              <w:top w:val="nil"/>
              <w:left w:val="nil"/>
              <w:bottom w:val="nil"/>
              <w:right w:val="nil"/>
            </w:tcBorders>
            <w:shd w:val="clear" w:color="auto" w:fill="auto"/>
            <w:noWrap/>
            <w:vAlign w:val="bottom"/>
            <w:hideMark/>
          </w:tcPr>
          <w:p w14:paraId="7D6F73D4" w14:textId="18A2E96D"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2,166</w:t>
            </w:r>
          </w:p>
        </w:tc>
        <w:tc>
          <w:tcPr>
            <w:tcW w:w="810" w:type="dxa"/>
            <w:tcBorders>
              <w:top w:val="nil"/>
              <w:left w:val="nil"/>
              <w:bottom w:val="nil"/>
              <w:right w:val="single" w:sz="8" w:space="0" w:color="auto"/>
            </w:tcBorders>
            <w:shd w:val="clear" w:color="auto" w:fill="auto"/>
            <w:noWrap/>
            <w:vAlign w:val="bottom"/>
            <w:hideMark/>
          </w:tcPr>
          <w:p w14:paraId="37BB94E9"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0BFD0D5E" w14:textId="77777777" w:rsidTr="00AF3C3E">
        <w:trPr>
          <w:trHeight w:val="276"/>
        </w:trPr>
        <w:tc>
          <w:tcPr>
            <w:tcW w:w="1340" w:type="dxa"/>
            <w:tcBorders>
              <w:top w:val="nil"/>
              <w:left w:val="single" w:sz="8" w:space="0" w:color="auto"/>
              <w:bottom w:val="nil"/>
              <w:right w:val="nil"/>
            </w:tcBorders>
            <w:shd w:val="clear" w:color="auto" w:fill="auto"/>
            <w:noWrap/>
            <w:vAlign w:val="bottom"/>
            <w:hideMark/>
          </w:tcPr>
          <w:p w14:paraId="3C4DD808"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2030</w:t>
            </w:r>
          </w:p>
        </w:tc>
        <w:tc>
          <w:tcPr>
            <w:tcW w:w="1530" w:type="dxa"/>
            <w:tcBorders>
              <w:top w:val="nil"/>
              <w:left w:val="nil"/>
              <w:bottom w:val="nil"/>
              <w:right w:val="nil"/>
            </w:tcBorders>
            <w:shd w:val="clear" w:color="auto" w:fill="auto"/>
            <w:noWrap/>
            <w:vAlign w:val="bottom"/>
            <w:hideMark/>
          </w:tcPr>
          <w:p w14:paraId="11657A1C" w14:textId="38056A6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2,210</w:t>
            </w:r>
          </w:p>
        </w:tc>
        <w:tc>
          <w:tcPr>
            <w:tcW w:w="810" w:type="dxa"/>
            <w:tcBorders>
              <w:top w:val="nil"/>
              <w:left w:val="nil"/>
              <w:bottom w:val="nil"/>
              <w:right w:val="single" w:sz="8" w:space="0" w:color="auto"/>
            </w:tcBorders>
            <w:shd w:val="clear" w:color="auto" w:fill="auto"/>
            <w:noWrap/>
            <w:vAlign w:val="bottom"/>
            <w:hideMark/>
          </w:tcPr>
          <w:p w14:paraId="7D0A376B"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439CE92B" w14:textId="77777777" w:rsidTr="00AF3C3E">
        <w:trPr>
          <w:trHeight w:val="288"/>
        </w:trPr>
        <w:tc>
          <w:tcPr>
            <w:tcW w:w="1340" w:type="dxa"/>
            <w:tcBorders>
              <w:top w:val="nil"/>
              <w:left w:val="single" w:sz="8" w:space="0" w:color="auto"/>
              <w:bottom w:val="single" w:sz="8" w:space="0" w:color="auto"/>
              <w:right w:val="nil"/>
            </w:tcBorders>
            <w:shd w:val="clear" w:color="auto" w:fill="auto"/>
            <w:noWrap/>
            <w:vAlign w:val="bottom"/>
            <w:hideMark/>
          </w:tcPr>
          <w:p w14:paraId="05F68E9E" w14:textId="77777777" w:rsidR="00AF3C3E" w:rsidRPr="00AF3C3E" w:rsidRDefault="00AF3C3E" w:rsidP="00AF3C3E">
            <w:pPr>
              <w:spacing w:after="0" w:line="240" w:lineRule="auto"/>
              <w:jc w:val="center"/>
              <w:rPr>
                <w:rFonts w:ascii="Arial Narrow" w:eastAsia="Times New Roman" w:hAnsi="Arial Narrow" w:cs="Times New Roman"/>
                <w:color w:val="000000"/>
              </w:rPr>
            </w:pPr>
            <w:r w:rsidRPr="00AF3C3E">
              <w:rPr>
                <w:rFonts w:ascii="Arial Narrow" w:eastAsia="Times New Roman" w:hAnsi="Arial Narrow" w:cs="Times New Roman"/>
                <w:color w:val="000000"/>
              </w:rPr>
              <w:t>2031</w:t>
            </w:r>
          </w:p>
        </w:tc>
        <w:tc>
          <w:tcPr>
            <w:tcW w:w="1530" w:type="dxa"/>
            <w:tcBorders>
              <w:top w:val="nil"/>
              <w:left w:val="nil"/>
              <w:bottom w:val="single" w:sz="8" w:space="0" w:color="auto"/>
              <w:right w:val="nil"/>
            </w:tcBorders>
            <w:shd w:val="clear" w:color="auto" w:fill="auto"/>
            <w:noWrap/>
            <w:vAlign w:val="bottom"/>
            <w:hideMark/>
          </w:tcPr>
          <w:p w14:paraId="5EC9F11A" w14:textId="3995AA90"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2,255</w:t>
            </w:r>
          </w:p>
        </w:tc>
        <w:tc>
          <w:tcPr>
            <w:tcW w:w="810" w:type="dxa"/>
            <w:tcBorders>
              <w:top w:val="nil"/>
              <w:left w:val="nil"/>
              <w:bottom w:val="single" w:sz="8" w:space="0" w:color="auto"/>
              <w:right w:val="single" w:sz="8" w:space="0" w:color="auto"/>
            </w:tcBorders>
            <w:shd w:val="clear" w:color="auto" w:fill="auto"/>
            <w:noWrap/>
            <w:vAlign w:val="bottom"/>
            <w:hideMark/>
          </w:tcPr>
          <w:p w14:paraId="04336B02"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r w:rsidR="00AF3C3E" w:rsidRPr="00AF3C3E" w14:paraId="434A17F8" w14:textId="77777777" w:rsidTr="00AF3C3E">
        <w:trPr>
          <w:trHeight w:val="288"/>
        </w:trPr>
        <w:tc>
          <w:tcPr>
            <w:tcW w:w="1340" w:type="dxa"/>
            <w:tcBorders>
              <w:top w:val="nil"/>
              <w:left w:val="nil"/>
              <w:bottom w:val="nil"/>
              <w:right w:val="nil"/>
            </w:tcBorders>
            <w:shd w:val="clear" w:color="auto" w:fill="auto"/>
            <w:noWrap/>
            <w:vAlign w:val="bottom"/>
            <w:hideMark/>
          </w:tcPr>
          <w:p w14:paraId="75A9EE5C" w14:textId="77777777" w:rsidR="00AF3C3E" w:rsidRPr="00AF3C3E" w:rsidRDefault="00AF3C3E" w:rsidP="00AF3C3E">
            <w:pPr>
              <w:spacing w:after="0" w:line="240" w:lineRule="auto"/>
              <w:jc w:val="right"/>
              <w:rPr>
                <w:rFonts w:ascii="Arial Narrow" w:eastAsia="Times New Roman" w:hAnsi="Arial Narrow" w:cs="Times New Roman"/>
                <w:color w:val="000000"/>
              </w:rPr>
            </w:pPr>
          </w:p>
        </w:tc>
        <w:tc>
          <w:tcPr>
            <w:tcW w:w="1530" w:type="dxa"/>
            <w:tcBorders>
              <w:top w:val="nil"/>
              <w:left w:val="nil"/>
              <w:bottom w:val="nil"/>
              <w:right w:val="nil"/>
            </w:tcBorders>
            <w:shd w:val="clear" w:color="auto" w:fill="auto"/>
            <w:noWrap/>
            <w:vAlign w:val="bottom"/>
            <w:hideMark/>
          </w:tcPr>
          <w:p w14:paraId="132A342A" w14:textId="77777777" w:rsidR="00AF3C3E" w:rsidRPr="00AF3C3E" w:rsidRDefault="00AF3C3E" w:rsidP="00AF3C3E">
            <w:pPr>
              <w:spacing w:after="0" w:line="240" w:lineRule="auto"/>
              <w:jc w:val="right"/>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51FE2BC" w14:textId="77777777" w:rsidR="00AF3C3E" w:rsidRPr="00AF3C3E" w:rsidRDefault="00AF3C3E" w:rsidP="00AF3C3E">
            <w:pPr>
              <w:spacing w:after="0" w:line="240" w:lineRule="auto"/>
              <w:jc w:val="right"/>
              <w:rPr>
                <w:rFonts w:ascii="Times New Roman" w:eastAsia="Times New Roman" w:hAnsi="Times New Roman" w:cs="Times New Roman"/>
                <w:sz w:val="20"/>
                <w:szCs w:val="20"/>
              </w:rPr>
            </w:pPr>
          </w:p>
        </w:tc>
      </w:tr>
      <w:tr w:rsidR="00AF3C3E" w:rsidRPr="00AF3C3E" w14:paraId="6E2AED0D" w14:textId="77777777" w:rsidTr="00AF3C3E">
        <w:trPr>
          <w:trHeight w:val="288"/>
        </w:trPr>
        <w:tc>
          <w:tcPr>
            <w:tcW w:w="1340" w:type="dxa"/>
            <w:tcBorders>
              <w:top w:val="single" w:sz="8" w:space="0" w:color="auto"/>
              <w:left w:val="single" w:sz="8" w:space="0" w:color="auto"/>
              <w:bottom w:val="nil"/>
              <w:right w:val="nil"/>
            </w:tcBorders>
            <w:shd w:val="clear" w:color="000000" w:fill="44546A"/>
            <w:noWrap/>
            <w:vAlign w:val="bottom"/>
            <w:hideMark/>
          </w:tcPr>
          <w:p w14:paraId="0C865E7D" w14:textId="77777777" w:rsidR="00AF3C3E" w:rsidRPr="00AF3C3E" w:rsidRDefault="00AF3C3E" w:rsidP="00AF3C3E">
            <w:pPr>
              <w:spacing w:after="0" w:line="240" w:lineRule="auto"/>
              <w:jc w:val="right"/>
              <w:rPr>
                <w:rFonts w:ascii="Arial Narrow" w:eastAsia="Times New Roman" w:hAnsi="Arial Narrow" w:cs="Times New Roman"/>
                <w:color w:val="FFFFFF"/>
              </w:rPr>
            </w:pPr>
            <w:r w:rsidRPr="00AF3C3E">
              <w:rPr>
                <w:rFonts w:ascii="Arial Narrow" w:eastAsia="Times New Roman" w:hAnsi="Arial Narrow" w:cs="Times New Roman"/>
                <w:color w:val="FFFFFF"/>
              </w:rPr>
              <w:t>New Growth</w:t>
            </w:r>
          </w:p>
        </w:tc>
        <w:tc>
          <w:tcPr>
            <w:tcW w:w="1530" w:type="dxa"/>
            <w:tcBorders>
              <w:top w:val="single" w:sz="8" w:space="0" w:color="auto"/>
              <w:left w:val="nil"/>
              <w:bottom w:val="nil"/>
              <w:right w:val="nil"/>
            </w:tcBorders>
            <w:shd w:val="clear" w:color="000000" w:fill="44546A"/>
            <w:noWrap/>
            <w:vAlign w:val="bottom"/>
            <w:hideMark/>
          </w:tcPr>
          <w:p w14:paraId="19E38946" w14:textId="3DBD212B" w:rsidR="00AF3C3E" w:rsidRPr="00AF3C3E" w:rsidRDefault="00AF3C3E" w:rsidP="00AF3C3E">
            <w:pPr>
              <w:spacing w:after="0" w:line="240" w:lineRule="auto"/>
              <w:jc w:val="right"/>
              <w:rPr>
                <w:rFonts w:ascii="Arial Narrow" w:eastAsia="Times New Roman" w:hAnsi="Arial Narrow" w:cs="Times New Roman"/>
                <w:color w:val="FFFFFF"/>
              </w:rPr>
            </w:pPr>
          </w:p>
        </w:tc>
        <w:tc>
          <w:tcPr>
            <w:tcW w:w="810" w:type="dxa"/>
            <w:tcBorders>
              <w:top w:val="single" w:sz="8" w:space="0" w:color="auto"/>
              <w:left w:val="nil"/>
              <w:bottom w:val="nil"/>
              <w:right w:val="single" w:sz="8" w:space="0" w:color="auto"/>
            </w:tcBorders>
            <w:shd w:val="clear" w:color="000000" w:fill="44546A"/>
            <w:noWrap/>
            <w:vAlign w:val="bottom"/>
            <w:hideMark/>
          </w:tcPr>
          <w:p w14:paraId="49160E2F" w14:textId="1BAE33B5" w:rsidR="00AF3C3E" w:rsidRPr="00AF3C3E" w:rsidRDefault="00AF3C3E" w:rsidP="00AF3C3E">
            <w:pPr>
              <w:spacing w:after="0" w:line="240" w:lineRule="auto"/>
              <w:jc w:val="right"/>
              <w:rPr>
                <w:rFonts w:ascii="Arial Narrow" w:eastAsia="Times New Roman" w:hAnsi="Arial Narrow" w:cs="Times New Roman"/>
                <w:color w:val="FFFFFF"/>
              </w:rPr>
            </w:pPr>
          </w:p>
        </w:tc>
      </w:tr>
      <w:tr w:rsidR="00AF3C3E" w:rsidRPr="00AF3C3E" w14:paraId="42ACF43C" w14:textId="77777777" w:rsidTr="00AF3C3E">
        <w:trPr>
          <w:trHeight w:val="288"/>
        </w:trPr>
        <w:tc>
          <w:tcPr>
            <w:tcW w:w="1340" w:type="dxa"/>
            <w:tcBorders>
              <w:top w:val="single" w:sz="8" w:space="0" w:color="auto"/>
              <w:left w:val="single" w:sz="8" w:space="0" w:color="auto"/>
              <w:bottom w:val="single" w:sz="8" w:space="0" w:color="auto"/>
              <w:right w:val="nil"/>
            </w:tcBorders>
            <w:shd w:val="clear" w:color="000000" w:fill="D9D9D9"/>
            <w:noWrap/>
            <w:vAlign w:val="center"/>
            <w:hideMark/>
          </w:tcPr>
          <w:p w14:paraId="7FD4EC9A" w14:textId="77777777" w:rsidR="00AF3C3E" w:rsidRPr="00AF3C3E" w:rsidRDefault="00AF3C3E" w:rsidP="00AF3C3E">
            <w:pPr>
              <w:spacing w:after="0" w:line="240" w:lineRule="auto"/>
              <w:jc w:val="right"/>
              <w:rPr>
                <w:rFonts w:ascii="Arial Narrow" w:eastAsia="Times New Roman" w:hAnsi="Arial Narrow" w:cs="Times New Roman"/>
              </w:rPr>
            </w:pPr>
            <w:r w:rsidRPr="00AF3C3E">
              <w:rPr>
                <w:rFonts w:ascii="Arial Narrow" w:eastAsia="Times New Roman" w:hAnsi="Arial Narrow" w:cs="Times New Roman"/>
              </w:rPr>
              <w:t>10-Years</w:t>
            </w:r>
          </w:p>
        </w:tc>
        <w:tc>
          <w:tcPr>
            <w:tcW w:w="1530" w:type="dxa"/>
            <w:tcBorders>
              <w:top w:val="single" w:sz="8" w:space="0" w:color="auto"/>
              <w:left w:val="nil"/>
              <w:bottom w:val="single" w:sz="8" w:space="0" w:color="auto"/>
              <w:right w:val="nil"/>
            </w:tcBorders>
            <w:shd w:val="clear" w:color="000000" w:fill="D9D9D9"/>
            <w:noWrap/>
            <w:vAlign w:val="center"/>
            <w:hideMark/>
          </w:tcPr>
          <w:p w14:paraId="2685CAE8" w14:textId="77777777" w:rsidR="00AF3C3E" w:rsidRPr="00AF3C3E" w:rsidRDefault="00AF3C3E" w:rsidP="00AF3C3E">
            <w:pPr>
              <w:spacing w:after="0" w:line="240" w:lineRule="auto"/>
              <w:jc w:val="right"/>
              <w:rPr>
                <w:rFonts w:ascii="Arial Narrow" w:eastAsia="Times New Roman" w:hAnsi="Arial Narrow" w:cs="Times New Roman"/>
              </w:rPr>
            </w:pPr>
            <w:r w:rsidRPr="00AF3C3E">
              <w:rPr>
                <w:rFonts w:ascii="Arial Narrow" w:eastAsia="Times New Roman" w:hAnsi="Arial Narrow" w:cs="Times New Roman"/>
              </w:rPr>
              <w:t>New Population</w:t>
            </w:r>
          </w:p>
        </w:tc>
        <w:tc>
          <w:tcPr>
            <w:tcW w:w="810" w:type="dxa"/>
            <w:tcBorders>
              <w:top w:val="single" w:sz="8" w:space="0" w:color="auto"/>
              <w:left w:val="nil"/>
              <w:bottom w:val="single" w:sz="8" w:space="0" w:color="auto"/>
              <w:right w:val="single" w:sz="8" w:space="0" w:color="auto"/>
            </w:tcBorders>
            <w:shd w:val="clear" w:color="000000" w:fill="D9D9D9"/>
            <w:noWrap/>
            <w:vAlign w:val="center"/>
            <w:hideMark/>
          </w:tcPr>
          <w:p w14:paraId="75C5DC9A" w14:textId="77777777" w:rsidR="00AF3C3E" w:rsidRPr="00AF3C3E" w:rsidRDefault="00AF3C3E" w:rsidP="00AF3C3E">
            <w:pPr>
              <w:spacing w:after="0" w:line="240" w:lineRule="auto"/>
              <w:jc w:val="right"/>
              <w:rPr>
                <w:rFonts w:ascii="Arial Narrow" w:eastAsia="Times New Roman" w:hAnsi="Arial Narrow" w:cs="Times New Roman"/>
              </w:rPr>
            </w:pPr>
            <w:r w:rsidRPr="00AF3C3E">
              <w:rPr>
                <w:rFonts w:ascii="Arial Narrow" w:eastAsia="Times New Roman" w:hAnsi="Arial Narrow" w:cs="Times New Roman"/>
              </w:rPr>
              <w:t>Rate</w:t>
            </w:r>
          </w:p>
        </w:tc>
      </w:tr>
      <w:tr w:rsidR="00AF3C3E" w:rsidRPr="00AF3C3E" w14:paraId="347B0270" w14:textId="77777777" w:rsidTr="00AF3C3E">
        <w:trPr>
          <w:trHeight w:val="288"/>
        </w:trPr>
        <w:tc>
          <w:tcPr>
            <w:tcW w:w="1340" w:type="dxa"/>
            <w:tcBorders>
              <w:top w:val="nil"/>
              <w:left w:val="single" w:sz="8" w:space="0" w:color="auto"/>
              <w:bottom w:val="single" w:sz="8" w:space="0" w:color="auto"/>
              <w:right w:val="nil"/>
            </w:tcBorders>
            <w:shd w:val="clear" w:color="auto" w:fill="auto"/>
            <w:noWrap/>
            <w:vAlign w:val="bottom"/>
            <w:hideMark/>
          </w:tcPr>
          <w:p w14:paraId="0022780B"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2022-2031</w:t>
            </w:r>
          </w:p>
        </w:tc>
        <w:tc>
          <w:tcPr>
            <w:tcW w:w="1530" w:type="dxa"/>
            <w:tcBorders>
              <w:top w:val="nil"/>
              <w:left w:val="nil"/>
              <w:bottom w:val="single" w:sz="8" w:space="0" w:color="auto"/>
              <w:right w:val="nil"/>
            </w:tcBorders>
            <w:shd w:val="clear" w:color="auto" w:fill="auto"/>
            <w:noWrap/>
            <w:vAlign w:val="bottom"/>
            <w:hideMark/>
          </w:tcPr>
          <w:p w14:paraId="4563F418" w14:textId="4903FBCF"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374</w:t>
            </w:r>
          </w:p>
        </w:tc>
        <w:tc>
          <w:tcPr>
            <w:tcW w:w="810" w:type="dxa"/>
            <w:tcBorders>
              <w:top w:val="nil"/>
              <w:left w:val="nil"/>
              <w:bottom w:val="single" w:sz="8" w:space="0" w:color="auto"/>
              <w:right w:val="single" w:sz="8" w:space="0" w:color="auto"/>
            </w:tcBorders>
            <w:shd w:val="clear" w:color="auto" w:fill="auto"/>
            <w:noWrap/>
            <w:vAlign w:val="bottom"/>
            <w:hideMark/>
          </w:tcPr>
          <w:p w14:paraId="26981C1B" w14:textId="77777777" w:rsidR="00AF3C3E" w:rsidRPr="00AF3C3E" w:rsidRDefault="00AF3C3E" w:rsidP="00AF3C3E">
            <w:pPr>
              <w:spacing w:after="0" w:line="240" w:lineRule="auto"/>
              <w:jc w:val="right"/>
              <w:rPr>
                <w:rFonts w:ascii="Arial Narrow" w:eastAsia="Times New Roman" w:hAnsi="Arial Narrow" w:cs="Times New Roman"/>
                <w:color w:val="000000"/>
              </w:rPr>
            </w:pPr>
            <w:r w:rsidRPr="00AF3C3E">
              <w:rPr>
                <w:rFonts w:ascii="Arial Narrow" w:eastAsia="Times New Roman" w:hAnsi="Arial Narrow" w:cs="Times New Roman"/>
                <w:color w:val="000000"/>
              </w:rPr>
              <w:t>2.0%</w:t>
            </w:r>
          </w:p>
        </w:tc>
      </w:tr>
    </w:tbl>
    <w:p w14:paraId="398A3DDB" w14:textId="77777777" w:rsidR="00AF3C3E" w:rsidRDefault="00AF3C3E" w:rsidP="00591040"/>
    <w:p w14:paraId="58242E38" w14:textId="77777777" w:rsidR="00DD537C" w:rsidRDefault="00DD537C">
      <w:pPr>
        <w:jc w:val="left"/>
      </w:pPr>
    </w:p>
    <w:p w14:paraId="77337BB7" w14:textId="77777777" w:rsidR="00DD537C" w:rsidRDefault="00DD537C">
      <w:pPr>
        <w:jc w:val="left"/>
      </w:pPr>
    </w:p>
    <w:p w14:paraId="7A680F1B" w14:textId="05186889" w:rsidR="00DD537C" w:rsidRDefault="00DD537C">
      <w:pPr>
        <w:jc w:val="left"/>
        <w:rPr>
          <w:b/>
          <w:smallCaps/>
          <w:sz w:val="24"/>
          <w:u w:val="single"/>
        </w:rPr>
      </w:pPr>
      <w:r>
        <w:br w:type="page"/>
      </w:r>
    </w:p>
    <w:p w14:paraId="35D9FD2B" w14:textId="1AEA6FBC" w:rsidR="00FF4BB3" w:rsidRDefault="00DB7E93" w:rsidP="00DB7E93">
      <w:pPr>
        <w:pStyle w:val="Heading1"/>
      </w:pPr>
      <w:bookmarkStart w:id="14" w:name="_Toc67315633"/>
      <w:r>
        <w:lastRenderedPageBreak/>
        <w:t xml:space="preserve">Section 3: </w:t>
      </w:r>
      <w:r w:rsidR="00FF4BB3">
        <w:t>Level of Service</w:t>
      </w:r>
      <w:bookmarkEnd w:id="14"/>
    </w:p>
    <w:p w14:paraId="5A46F071" w14:textId="77777777" w:rsidR="0097382F" w:rsidRDefault="00A76A63" w:rsidP="00A76A63">
      <w:r>
        <w:t xml:space="preserve">The Level of Service (LOS) for </w:t>
      </w:r>
      <w:r w:rsidR="0019600B">
        <w:t xml:space="preserve">parks and recreation is defined in this analysis as the investment per capita in parks and recreation facilities.  The current value of all assets in the parks and recreation system is </w:t>
      </w:r>
      <w:r w:rsidR="00561A51">
        <w:t>$1.886m.  This is made up of land, equipment and other amen</w:t>
      </w:r>
      <w:r w:rsidR="0097382F">
        <w:t xml:space="preserve">ities as depicted in the following table. </w:t>
      </w:r>
    </w:p>
    <w:tbl>
      <w:tblPr>
        <w:tblpPr w:leftFromText="180" w:rightFromText="180" w:vertAnchor="text" w:tblpY="1"/>
        <w:tblOverlap w:val="never"/>
        <w:tblW w:w="4310" w:type="dxa"/>
        <w:tblLook w:val="04A0" w:firstRow="1" w:lastRow="0" w:firstColumn="1" w:lastColumn="0" w:noHBand="0" w:noVBand="1"/>
      </w:tblPr>
      <w:tblGrid>
        <w:gridCol w:w="1780"/>
        <w:gridCol w:w="1000"/>
        <w:gridCol w:w="1530"/>
      </w:tblGrid>
      <w:tr w:rsidR="00454E4C" w:rsidRPr="00454E4C" w14:paraId="68DEF32E" w14:textId="77777777" w:rsidTr="00454E4C">
        <w:trPr>
          <w:trHeight w:val="288"/>
        </w:trPr>
        <w:tc>
          <w:tcPr>
            <w:tcW w:w="1780" w:type="dxa"/>
            <w:tcBorders>
              <w:top w:val="single" w:sz="8" w:space="0" w:color="auto"/>
              <w:left w:val="single" w:sz="8" w:space="0" w:color="auto"/>
              <w:bottom w:val="single" w:sz="8" w:space="0" w:color="auto"/>
              <w:right w:val="nil"/>
            </w:tcBorders>
            <w:shd w:val="clear" w:color="000000" w:fill="44546A"/>
            <w:noWrap/>
            <w:vAlign w:val="center"/>
            <w:hideMark/>
          </w:tcPr>
          <w:p w14:paraId="11FEF13F" w14:textId="77777777" w:rsidR="00454E4C" w:rsidRPr="00454E4C" w:rsidRDefault="00454E4C" w:rsidP="00454E4C">
            <w:pPr>
              <w:spacing w:after="0" w:line="240" w:lineRule="auto"/>
              <w:jc w:val="left"/>
              <w:rPr>
                <w:rFonts w:ascii="Arial Narrow" w:eastAsia="Times New Roman" w:hAnsi="Arial Narrow" w:cs="Times New Roman"/>
                <w:color w:val="FFFFFF"/>
              </w:rPr>
            </w:pPr>
            <w:r w:rsidRPr="00454E4C">
              <w:rPr>
                <w:rFonts w:ascii="Arial Narrow" w:eastAsia="Times New Roman" w:hAnsi="Arial Narrow" w:cs="Times New Roman"/>
                <w:color w:val="FFFFFF"/>
              </w:rPr>
              <w:t>Current Inventory</w:t>
            </w:r>
          </w:p>
        </w:tc>
        <w:tc>
          <w:tcPr>
            <w:tcW w:w="1000" w:type="dxa"/>
            <w:tcBorders>
              <w:top w:val="single" w:sz="8" w:space="0" w:color="auto"/>
              <w:left w:val="nil"/>
              <w:bottom w:val="single" w:sz="8" w:space="0" w:color="auto"/>
              <w:right w:val="nil"/>
            </w:tcBorders>
            <w:shd w:val="clear" w:color="000000" w:fill="44546A"/>
            <w:noWrap/>
            <w:vAlign w:val="center"/>
            <w:hideMark/>
          </w:tcPr>
          <w:p w14:paraId="7C79C24B" w14:textId="77777777" w:rsidR="00454E4C" w:rsidRPr="00454E4C" w:rsidRDefault="00454E4C" w:rsidP="00454E4C">
            <w:pPr>
              <w:spacing w:after="0" w:line="240" w:lineRule="auto"/>
              <w:jc w:val="center"/>
              <w:rPr>
                <w:rFonts w:ascii="Arial Narrow" w:eastAsia="Times New Roman" w:hAnsi="Arial Narrow" w:cs="Times New Roman"/>
                <w:color w:val="FFFFFF"/>
              </w:rPr>
            </w:pPr>
            <w:r w:rsidRPr="00454E4C">
              <w:rPr>
                <w:rFonts w:ascii="Arial Narrow" w:eastAsia="Times New Roman" w:hAnsi="Arial Narrow" w:cs="Times New Roman"/>
                <w:color w:val="FFFFFF"/>
              </w:rPr>
              <w:t> </w:t>
            </w:r>
          </w:p>
        </w:tc>
        <w:tc>
          <w:tcPr>
            <w:tcW w:w="1530" w:type="dxa"/>
            <w:tcBorders>
              <w:top w:val="single" w:sz="8" w:space="0" w:color="auto"/>
              <w:left w:val="nil"/>
              <w:bottom w:val="single" w:sz="8" w:space="0" w:color="auto"/>
              <w:right w:val="single" w:sz="8" w:space="0" w:color="auto"/>
            </w:tcBorders>
            <w:shd w:val="clear" w:color="000000" w:fill="44546A"/>
            <w:vAlign w:val="center"/>
            <w:hideMark/>
          </w:tcPr>
          <w:p w14:paraId="661FB13A" w14:textId="77777777" w:rsidR="00454E4C" w:rsidRPr="00454E4C" w:rsidRDefault="00454E4C" w:rsidP="00454E4C">
            <w:pPr>
              <w:spacing w:after="0" w:line="240" w:lineRule="auto"/>
              <w:jc w:val="center"/>
              <w:rPr>
                <w:rFonts w:ascii="Arial Narrow" w:eastAsia="Times New Roman" w:hAnsi="Arial Narrow" w:cs="Times New Roman"/>
                <w:color w:val="FFFFFF"/>
              </w:rPr>
            </w:pPr>
            <w:r w:rsidRPr="00454E4C">
              <w:rPr>
                <w:rFonts w:ascii="Arial Narrow" w:eastAsia="Times New Roman" w:hAnsi="Arial Narrow" w:cs="Times New Roman"/>
                <w:color w:val="FFFFFF"/>
              </w:rPr>
              <w:t> </w:t>
            </w:r>
          </w:p>
        </w:tc>
      </w:tr>
      <w:tr w:rsidR="00454E4C" w:rsidRPr="00454E4C" w14:paraId="1D738D3D" w14:textId="77777777" w:rsidTr="00454E4C">
        <w:trPr>
          <w:trHeight w:val="288"/>
        </w:trPr>
        <w:tc>
          <w:tcPr>
            <w:tcW w:w="1780" w:type="dxa"/>
            <w:tcBorders>
              <w:top w:val="nil"/>
              <w:left w:val="single" w:sz="8" w:space="0" w:color="auto"/>
              <w:bottom w:val="single" w:sz="8" w:space="0" w:color="auto"/>
              <w:right w:val="nil"/>
            </w:tcBorders>
            <w:shd w:val="clear" w:color="000000" w:fill="D9D9D9"/>
            <w:noWrap/>
            <w:vAlign w:val="bottom"/>
            <w:hideMark/>
          </w:tcPr>
          <w:p w14:paraId="4C24283E" w14:textId="57571EB2"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Land</w:t>
            </w:r>
          </w:p>
        </w:tc>
        <w:tc>
          <w:tcPr>
            <w:tcW w:w="1000" w:type="dxa"/>
            <w:tcBorders>
              <w:top w:val="nil"/>
              <w:left w:val="nil"/>
              <w:bottom w:val="single" w:sz="8" w:space="0" w:color="auto"/>
              <w:right w:val="nil"/>
            </w:tcBorders>
            <w:shd w:val="clear" w:color="000000" w:fill="D9D9D9"/>
            <w:noWrap/>
            <w:vAlign w:val="bottom"/>
            <w:hideMark/>
          </w:tcPr>
          <w:p w14:paraId="2228A805"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nil"/>
              <w:left w:val="nil"/>
              <w:bottom w:val="single" w:sz="8" w:space="0" w:color="auto"/>
              <w:right w:val="single" w:sz="8" w:space="0" w:color="auto"/>
            </w:tcBorders>
            <w:shd w:val="clear" w:color="000000" w:fill="D9D9D9"/>
            <w:noWrap/>
            <w:vAlign w:val="bottom"/>
            <w:hideMark/>
          </w:tcPr>
          <w:p w14:paraId="0CC284F6" w14:textId="77777777"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Value</w:t>
            </w:r>
          </w:p>
        </w:tc>
      </w:tr>
      <w:tr w:rsidR="00454E4C" w:rsidRPr="00454E4C" w14:paraId="5377C43D"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74FE15A7"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Active Park Acres</w:t>
            </w:r>
          </w:p>
        </w:tc>
        <w:tc>
          <w:tcPr>
            <w:tcW w:w="1000" w:type="dxa"/>
            <w:tcBorders>
              <w:top w:val="nil"/>
              <w:left w:val="nil"/>
              <w:bottom w:val="nil"/>
              <w:right w:val="nil"/>
            </w:tcBorders>
            <w:shd w:val="clear" w:color="auto" w:fill="auto"/>
            <w:noWrap/>
            <w:vAlign w:val="bottom"/>
            <w:hideMark/>
          </w:tcPr>
          <w:p w14:paraId="5291A639" w14:textId="77777777"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3.74</w:t>
            </w:r>
          </w:p>
        </w:tc>
        <w:tc>
          <w:tcPr>
            <w:tcW w:w="1530" w:type="dxa"/>
            <w:tcBorders>
              <w:top w:val="nil"/>
              <w:left w:val="nil"/>
              <w:bottom w:val="nil"/>
              <w:right w:val="single" w:sz="8" w:space="0" w:color="auto"/>
            </w:tcBorders>
            <w:shd w:val="clear" w:color="auto" w:fill="auto"/>
            <w:noWrap/>
            <w:vAlign w:val="bottom"/>
            <w:hideMark/>
          </w:tcPr>
          <w:p w14:paraId="38A2AA9B" w14:textId="0C47F50E"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102,850</w:t>
            </w:r>
          </w:p>
        </w:tc>
      </w:tr>
      <w:tr w:rsidR="00454E4C" w:rsidRPr="00454E4C" w14:paraId="33EA5C88" w14:textId="77777777" w:rsidTr="00454E4C">
        <w:trPr>
          <w:trHeight w:val="288"/>
        </w:trPr>
        <w:tc>
          <w:tcPr>
            <w:tcW w:w="1780" w:type="dxa"/>
            <w:tcBorders>
              <w:top w:val="nil"/>
              <w:left w:val="single" w:sz="8" w:space="0" w:color="auto"/>
              <w:bottom w:val="nil"/>
              <w:right w:val="nil"/>
            </w:tcBorders>
            <w:shd w:val="clear" w:color="auto" w:fill="auto"/>
            <w:noWrap/>
            <w:vAlign w:val="bottom"/>
            <w:hideMark/>
          </w:tcPr>
          <w:p w14:paraId="34B04063"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Inactive Park Acres</w:t>
            </w:r>
          </w:p>
        </w:tc>
        <w:tc>
          <w:tcPr>
            <w:tcW w:w="1000" w:type="dxa"/>
            <w:tcBorders>
              <w:top w:val="nil"/>
              <w:left w:val="nil"/>
              <w:bottom w:val="nil"/>
              <w:right w:val="nil"/>
            </w:tcBorders>
            <w:shd w:val="clear" w:color="auto" w:fill="auto"/>
            <w:noWrap/>
            <w:vAlign w:val="bottom"/>
            <w:hideMark/>
          </w:tcPr>
          <w:p w14:paraId="68A2E2D7" w14:textId="77777777"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40.3</w:t>
            </w:r>
          </w:p>
        </w:tc>
        <w:tc>
          <w:tcPr>
            <w:tcW w:w="1530" w:type="dxa"/>
            <w:tcBorders>
              <w:top w:val="nil"/>
              <w:left w:val="nil"/>
              <w:bottom w:val="nil"/>
              <w:right w:val="single" w:sz="8" w:space="0" w:color="auto"/>
            </w:tcBorders>
            <w:shd w:val="clear" w:color="auto" w:fill="auto"/>
            <w:noWrap/>
            <w:vAlign w:val="bottom"/>
            <w:hideMark/>
          </w:tcPr>
          <w:p w14:paraId="4BE539E1" w14:textId="0D42EFFB"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1,108,250</w:t>
            </w:r>
          </w:p>
        </w:tc>
      </w:tr>
      <w:tr w:rsidR="00454E4C" w:rsidRPr="00454E4C" w14:paraId="5793F8A4" w14:textId="77777777" w:rsidTr="00454E4C">
        <w:trPr>
          <w:trHeight w:val="288"/>
        </w:trPr>
        <w:tc>
          <w:tcPr>
            <w:tcW w:w="1780" w:type="dxa"/>
            <w:tcBorders>
              <w:top w:val="nil"/>
              <w:left w:val="single" w:sz="8" w:space="0" w:color="auto"/>
              <w:bottom w:val="single" w:sz="8" w:space="0" w:color="auto"/>
              <w:right w:val="nil"/>
            </w:tcBorders>
            <w:shd w:val="clear" w:color="auto" w:fill="auto"/>
            <w:noWrap/>
            <w:vAlign w:val="bottom"/>
            <w:hideMark/>
          </w:tcPr>
          <w:p w14:paraId="40ECA78C"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Archery</w:t>
            </w:r>
          </w:p>
        </w:tc>
        <w:tc>
          <w:tcPr>
            <w:tcW w:w="1000" w:type="dxa"/>
            <w:tcBorders>
              <w:top w:val="nil"/>
              <w:left w:val="nil"/>
              <w:bottom w:val="single" w:sz="8" w:space="0" w:color="auto"/>
              <w:right w:val="nil"/>
            </w:tcBorders>
            <w:shd w:val="clear" w:color="auto" w:fill="auto"/>
            <w:noWrap/>
            <w:vAlign w:val="bottom"/>
            <w:hideMark/>
          </w:tcPr>
          <w:p w14:paraId="51E46D0A" w14:textId="77777777"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0.74</w:t>
            </w:r>
          </w:p>
        </w:tc>
        <w:tc>
          <w:tcPr>
            <w:tcW w:w="1530" w:type="dxa"/>
            <w:tcBorders>
              <w:top w:val="nil"/>
              <w:left w:val="nil"/>
              <w:bottom w:val="single" w:sz="8" w:space="0" w:color="auto"/>
              <w:right w:val="single" w:sz="8" w:space="0" w:color="auto"/>
            </w:tcBorders>
            <w:shd w:val="clear" w:color="auto" w:fill="auto"/>
            <w:noWrap/>
            <w:vAlign w:val="bottom"/>
            <w:hideMark/>
          </w:tcPr>
          <w:p w14:paraId="433807E7" w14:textId="091A8360"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xml:space="preserve">  20,350</w:t>
            </w:r>
          </w:p>
        </w:tc>
      </w:tr>
      <w:tr w:rsidR="00454E4C" w:rsidRPr="00454E4C" w14:paraId="17B50A45" w14:textId="77777777" w:rsidTr="00454E4C">
        <w:trPr>
          <w:trHeight w:val="288"/>
        </w:trPr>
        <w:tc>
          <w:tcPr>
            <w:tcW w:w="1780" w:type="dxa"/>
            <w:tcBorders>
              <w:top w:val="nil"/>
              <w:left w:val="single" w:sz="8" w:space="0" w:color="auto"/>
              <w:bottom w:val="single" w:sz="8" w:space="0" w:color="auto"/>
              <w:right w:val="nil"/>
            </w:tcBorders>
            <w:shd w:val="clear" w:color="000000" w:fill="F2F2F2"/>
            <w:noWrap/>
            <w:vAlign w:val="bottom"/>
            <w:hideMark/>
          </w:tcPr>
          <w:p w14:paraId="62B68F9B"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Total Land Value</w:t>
            </w:r>
          </w:p>
        </w:tc>
        <w:tc>
          <w:tcPr>
            <w:tcW w:w="1000" w:type="dxa"/>
            <w:tcBorders>
              <w:top w:val="nil"/>
              <w:left w:val="nil"/>
              <w:bottom w:val="single" w:sz="8" w:space="0" w:color="auto"/>
              <w:right w:val="nil"/>
            </w:tcBorders>
            <w:shd w:val="clear" w:color="000000" w:fill="F2F2F2"/>
            <w:noWrap/>
            <w:vAlign w:val="bottom"/>
            <w:hideMark/>
          </w:tcPr>
          <w:p w14:paraId="10B019F5"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nil"/>
              <w:left w:val="nil"/>
              <w:bottom w:val="single" w:sz="8" w:space="0" w:color="auto"/>
              <w:right w:val="single" w:sz="8" w:space="0" w:color="auto"/>
            </w:tcBorders>
            <w:shd w:val="clear" w:color="000000" w:fill="F2F2F2"/>
            <w:noWrap/>
            <w:vAlign w:val="bottom"/>
            <w:hideMark/>
          </w:tcPr>
          <w:p w14:paraId="4EE08E04" w14:textId="68E0AF16"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1,231,450</w:t>
            </w:r>
          </w:p>
        </w:tc>
      </w:tr>
      <w:tr w:rsidR="00454E4C" w:rsidRPr="00454E4C" w14:paraId="7EE901B9" w14:textId="77777777" w:rsidTr="00454E4C">
        <w:trPr>
          <w:trHeight w:val="288"/>
        </w:trPr>
        <w:tc>
          <w:tcPr>
            <w:tcW w:w="1780" w:type="dxa"/>
            <w:tcBorders>
              <w:top w:val="nil"/>
              <w:left w:val="nil"/>
              <w:bottom w:val="nil"/>
              <w:right w:val="nil"/>
            </w:tcBorders>
            <w:shd w:val="clear" w:color="auto" w:fill="auto"/>
            <w:noWrap/>
            <w:vAlign w:val="bottom"/>
            <w:hideMark/>
          </w:tcPr>
          <w:p w14:paraId="1757B23D"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000" w:type="dxa"/>
            <w:tcBorders>
              <w:top w:val="nil"/>
              <w:left w:val="nil"/>
              <w:bottom w:val="nil"/>
              <w:right w:val="nil"/>
            </w:tcBorders>
            <w:shd w:val="clear" w:color="auto" w:fill="auto"/>
            <w:noWrap/>
            <w:vAlign w:val="bottom"/>
            <w:hideMark/>
          </w:tcPr>
          <w:p w14:paraId="1A5D9857" w14:textId="77777777" w:rsidR="00454E4C" w:rsidRPr="00454E4C" w:rsidRDefault="00454E4C" w:rsidP="00454E4C">
            <w:pPr>
              <w:spacing w:after="0" w:line="240" w:lineRule="auto"/>
              <w:jc w:val="lef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13AA14B4" w14:textId="77777777" w:rsidR="00454E4C" w:rsidRPr="00454E4C" w:rsidRDefault="00454E4C" w:rsidP="00454E4C">
            <w:pPr>
              <w:spacing w:after="0" w:line="240" w:lineRule="auto"/>
              <w:jc w:val="right"/>
              <w:rPr>
                <w:rFonts w:ascii="Times New Roman" w:eastAsia="Times New Roman" w:hAnsi="Times New Roman" w:cs="Times New Roman"/>
                <w:sz w:val="20"/>
                <w:szCs w:val="20"/>
              </w:rPr>
            </w:pPr>
          </w:p>
        </w:tc>
      </w:tr>
      <w:tr w:rsidR="00454E4C" w:rsidRPr="00454E4C" w14:paraId="11CDFA02" w14:textId="77777777" w:rsidTr="00454E4C">
        <w:trPr>
          <w:trHeight w:val="288"/>
        </w:trPr>
        <w:tc>
          <w:tcPr>
            <w:tcW w:w="1780" w:type="dxa"/>
            <w:tcBorders>
              <w:top w:val="single" w:sz="8" w:space="0" w:color="auto"/>
              <w:left w:val="single" w:sz="8" w:space="0" w:color="auto"/>
              <w:bottom w:val="single" w:sz="8" w:space="0" w:color="auto"/>
              <w:right w:val="nil"/>
            </w:tcBorders>
            <w:shd w:val="clear" w:color="000000" w:fill="D9D9D9"/>
            <w:noWrap/>
            <w:vAlign w:val="bottom"/>
            <w:hideMark/>
          </w:tcPr>
          <w:p w14:paraId="4BF40939"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Amenities</w:t>
            </w:r>
          </w:p>
        </w:tc>
        <w:tc>
          <w:tcPr>
            <w:tcW w:w="1000" w:type="dxa"/>
            <w:tcBorders>
              <w:top w:val="single" w:sz="8" w:space="0" w:color="auto"/>
              <w:left w:val="nil"/>
              <w:bottom w:val="single" w:sz="8" w:space="0" w:color="auto"/>
              <w:right w:val="nil"/>
            </w:tcBorders>
            <w:shd w:val="clear" w:color="000000" w:fill="D9D9D9"/>
            <w:noWrap/>
            <w:vAlign w:val="bottom"/>
            <w:hideMark/>
          </w:tcPr>
          <w:p w14:paraId="6C12A2A6"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single" w:sz="8" w:space="0" w:color="auto"/>
              <w:left w:val="nil"/>
              <w:bottom w:val="single" w:sz="8" w:space="0" w:color="auto"/>
              <w:right w:val="single" w:sz="8" w:space="0" w:color="auto"/>
            </w:tcBorders>
            <w:shd w:val="clear" w:color="000000" w:fill="D9D9D9"/>
            <w:noWrap/>
            <w:vAlign w:val="bottom"/>
            <w:hideMark/>
          </w:tcPr>
          <w:p w14:paraId="21F6BD6E" w14:textId="0EA9D382"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6A2650A0" w14:textId="77777777" w:rsidTr="00454E4C">
        <w:trPr>
          <w:trHeight w:val="276"/>
        </w:trPr>
        <w:tc>
          <w:tcPr>
            <w:tcW w:w="2780" w:type="dxa"/>
            <w:gridSpan w:val="2"/>
            <w:tcBorders>
              <w:top w:val="nil"/>
              <w:left w:val="single" w:sz="8" w:space="0" w:color="auto"/>
              <w:bottom w:val="nil"/>
              <w:right w:val="nil"/>
            </w:tcBorders>
            <w:shd w:val="clear" w:color="auto" w:fill="auto"/>
            <w:noWrap/>
            <w:vAlign w:val="bottom"/>
            <w:hideMark/>
          </w:tcPr>
          <w:p w14:paraId="25FCD86C"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40' x 40' half sports court</w:t>
            </w:r>
          </w:p>
        </w:tc>
        <w:tc>
          <w:tcPr>
            <w:tcW w:w="1530" w:type="dxa"/>
            <w:tcBorders>
              <w:top w:val="nil"/>
              <w:left w:val="nil"/>
              <w:bottom w:val="nil"/>
              <w:right w:val="single" w:sz="8" w:space="0" w:color="auto"/>
            </w:tcBorders>
            <w:shd w:val="clear" w:color="auto" w:fill="auto"/>
            <w:noWrap/>
            <w:vAlign w:val="bottom"/>
            <w:hideMark/>
          </w:tcPr>
          <w:p w14:paraId="70077BD3" w14:textId="2423E703"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3F487061" w14:textId="77777777" w:rsidTr="00454E4C">
        <w:trPr>
          <w:trHeight w:val="276"/>
        </w:trPr>
        <w:tc>
          <w:tcPr>
            <w:tcW w:w="2780" w:type="dxa"/>
            <w:gridSpan w:val="2"/>
            <w:tcBorders>
              <w:top w:val="nil"/>
              <w:left w:val="single" w:sz="8" w:space="0" w:color="auto"/>
              <w:bottom w:val="nil"/>
              <w:right w:val="nil"/>
            </w:tcBorders>
            <w:shd w:val="clear" w:color="auto" w:fill="auto"/>
            <w:noWrap/>
            <w:vAlign w:val="bottom"/>
            <w:hideMark/>
          </w:tcPr>
          <w:p w14:paraId="5AEFF772"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xml:space="preserve">20' x 50' </w:t>
            </w:r>
            <w:proofErr w:type="spellStart"/>
            <w:r w:rsidRPr="00454E4C">
              <w:rPr>
                <w:rFonts w:ascii="Arial Narrow" w:eastAsia="Times New Roman" w:hAnsi="Arial Narrow" w:cs="Times New Roman"/>
                <w:color w:val="000000"/>
              </w:rPr>
              <w:t>pavillion</w:t>
            </w:r>
            <w:proofErr w:type="spellEnd"/>
            <w:r w:rsidRPr="00454E4C">
              <w:rPr>
                <w:rFonts w:ascii="Arial Narrow" w:eastAsia="Times New Roman" w:hAnsi="Arial Narrow" w:cs="Times New Roman"/>
                <w:color w:val="000000"/>
              </w:rPr>
              <w:t xml:space="preserve"> and tables</w:t>
            </w:r>
          </w:p>
        </w:tc>
        <w:tc>
          <w:tcPr>
            <w:tcW w:w="1530" w:type="dxa"/>
            <w:tcBorders>
              <w:top w:val="nil"/>
              <w:left w:val="nil"/>
              <w:bottom w:val="nil"/>
              <w:right w:val="single" w:sz="8" w:space="0" w:color="auto"/>
            </w:tcBorders>
            <w:shd w:val="clear" w:color="auto" w:fill="auto"/>
            <w:noWrap/>
            <w:vAlign w:val="bottom"/>
            <w:hideMark/>
          </w:tcPr>
          <w:p w14:paraId="42F4AAC7" w14:textId="10622E31"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69995858" w14:textId="77777777" w:rsidTr="00454E4C">
        <w:trPr>
          <w:trHeight w:val="276"/>
        </w:trPr>
        <w:tc>
          <w:tcPr>
            <w:tcW w:w="2780" w:type="dxa"/>
            <w:gridSpan w:val="2"/>
            <w:tcBorders>
              <w:top w:val="nil"/>
              <w:left w:val="single" w:sz="8" w:space="0" w:color="auto"/>
              <w:bottom w:val="nil"/>
              <w:right w:val="nil"/>
            </w:tcBorders>
            <w:shd w:val="clear" w:color="auto" w:fill="auto"/>
            <w:noWrap/>
            <w:vAlign w:val="bottom"/>
            <w:hideMark/>
          </w:tcPr>
          <w:p w14:paraId="590C1C24"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Blacktop parking for 18 vehicles</w:t>
            </w:r>
          </w:p>
        </w:tc>
        <w:tc>
          <w:tcPr>
            <w:tcW w:w="1530" w:type="dxa"/>
            <w:tcBorders>
              <w:top w:val="nil"/>
              <w:left w:val="nil"/>
              <w:bottom w:val="nil"/>
              <w:right w:val="single" w:sz="8" w:space="0" w:color="auto"/>
            </w:tcBorders>
            <w:shd w:val="clear" w:color="auto" w:fill="auto"/>
            <w:noWrap/>
            <w:vAlign w:val="bottom"/>
            <w:hideMark/>
          </w:tcPr>
          <w:p w14:paraId="40A0884A" w14:textId="2192C7F3"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6F79EE32" w14:textId="77777777" w:rsidTr="00454E4C">
        <w:trPr>
          <w:trHeight w:val="276"/>
        </w:trPr>
        <w:tc>
          <w:tcPr>
            <w:tcW w:w="2780" w:type="dxa"/>
            <w:gridSpan w:val="2"/>
            <w:tcBorders>
              <w:top w:val="nil"/>
              <w:left w:val="single" w:sz="8" w:space="0" w:color="auto"/>
              <w:bottom w:val="nil"/>
              <w:right w:val="nil"/>
            </w:tcBorders>
            <w:shd w:val="clear" w:color="auto" w:fill="auto"/>
            <w:noWrap/>
            <w:vAlign w:val="bottom"/>
            <w:hideMark/>
          </w:tcPr>
          <w:p w14:paraId="3ADF2387"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2 baseball fields - youth league</w:t>
            </w:r>
          </w:p>
        </w:tc>
        <w:tc>
          <w:tcPr>
            <w:tcW w:w="1530" w:type="dxa"/>
            <w:tcBorders>
              <w:top w:val="nil"/>
              <w:left w:val="nil"/>
              <w:bottom w:val="nil"/>
              <w:right w:val="single" w:sz="8" w:space="0" w:color="auto"/>
            </w:tcBorders>
            <w:shd w:val="clear" w:color="auto" w:fill="auto"/>
            <w:noWrap/>
            <w:vAlign w:val="bottom"/>
            <w:hideMark/>
          </w:tcPr>
          <w:p w14:paraId="1D62B9AD" w14:textId="170D66F5"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38A3FEC0"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33B3F7E4"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30' x 30' snack shack</w:t>
            </w:r>
          </w:p>
        </w:tc>
        <w:tc>
          <w:tcPr>
            <w:tcW w:w="1000" w:type="dxa"/>
            <w:tcBorders>
              <w:top w:val="nil"/>
              <w:left w:val="nil"/>
              <w:bottom w:val="nil"/>
              <w:right w:val="nil"/>
            </w:tcBorders>
            <w:shd w:val="clear" w:color="auto" w:fill="auto"/>
            <w:noWrap/>
            <w:vAlign w:val="bottom"/>
            <w:hideMark/>
          </w:tcPr>
          <w:p w14:paraId="1A39A5E5"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309E0148" w14:textId="783388E3"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7564127F" w14:textId="77777777" w:rsidTr="00454E4C">
        <w:trPr>
          <w:trHeight w:val="276"/>
        </w:trPr>
        <w:tc>
          <w:tcPr>
            <w:tcW w:w="2780" w:type="dxa"/>
            <w:gridSpan w:val="2"/>
            <w:tcBorders>
              <w:top w:val="nil"/>
              <w:left w:val="single" w:sz="8" w:space="0" w:color="auto"/>
              <w:bottom w:val="nil"/>
              <w:right w:val="nil"/>
            </w:tcBorders>
            <w:shd w:val="clear" w:color="auto" w:fill="auto"/>
            <w:noWrap/>
            <w:vAlign w:val="bottom"/>
            <w:hideMark/>
          </w:tcPr>
          <w:p w14:paraId="0670CC31"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1 women's and men's bathroom</w:t>
            </w:r>
          </w:p>
        </w:tc>
        <w:tc>
          <w:tcPr>
            <w:tcW w:w="1530" w:type="dxa"/>
            <w:tcBorders>
              <w:top w:val="nil"/>
              <w:left w:val="nil"/>
              <w:bottom w:val="nil"/>
              <w:right w:val="single" w:sz="8" w:space="0" w:color="auto"/>
            </w:tcBorders>
            <w:shd w:val="clear" w:color="auto" w:fill="auto"/>
            <w:noWrap/>
            <w:vAlign w:val="bottom"/>
            <w:hideMark/>
          </w:tcPr>
          <w:p w14:paraId="30562F5F" w14:textId="6C175C08"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14A31986" w14:textId="77777777" w:rsidTr="00454E4C">
        <w:trPr>
          <w:trHeight w:val="288"/>
        </w:trPr>
        <w:tc>
          <w:tcPr>
            <w:tcW w:w="1780" w:type="dxa"/>
            <w:tcBorders>
              <w:top w:val="nil"/>
              <w:left w:val="single" w:sz="8" w:space="0" w:color="auto"/>
              <w:bottom w:val="nil"/>
              <w:right w:val="nil"/>
            </w:tcBorders>
            <w:shd w:val="clear" w:color="auto" w:fill="auto"/>
            <w:noWrap/>
            <w:vAlign w:val="bottom"/>
            <w:hideMark/>
          </w:tcPr>
          <w:p w14:paraId="1B267AD0"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1 drinking fountain</w:t>
            </w:r>
          </w:p>
        </w:tc>
        <w:tc>
          <w:tcPr>
            <w:tcW w:w="1000" w:type="dxa"/>
            <w:tcBorders>
              <w:top w:val="nil"/>
              <w:left w:val="nil"/>
              <w:bottom w:val="nil"/>
              <w:right w:val="nil"/>
            </w:tcBorders>
            <w:shd w:val="clear" w:color="auto" w:fill="auto"/>
            <w:noWrap/>
            <w:vAlign w:val="bottom"/>
            <w:hideMark/>
          </w:tcPr>
          <w:p w14:paraId="2E424DF6"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40B5AC63" w14:textId="57328A94"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7F9DADD7" w14:textId="77777777" w:rsidTr="00454E4C">
        <w:trPr>
          <w:trHeight w:val="288"/>
        </w:trPr>
        <w:tc>
          <w:tcPr>
            <w:tcW w:w="1780" w:type="dxa"/>
            <w:tcBorders>
              <w:top w:val="single" w:sz="8" w:space="0" w:color="auto"/>
              <w:left w:val="single" w:sz="8" w:space="0" w:color="auto"/>
              <w:bottom w:val="single" w:sz="8" w:space="0" w:color="auto"/>
              <w:right w:val="nil"/>
            </w:tcBorders>
            <w:shd w:val="clear" w:color="000000" w:fill="F2F2F2"/>
            <w:noWrap/>
            <w:vAlign w:val="bottom"/>
            <w:hideMark/>
          </w:tcPr>
          <w:p w14:paraId="5016EF10"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Estimated Cost</w:t>
            </w:r>
          </w:p>
        </w:tc>
        <w:tc>
          <w:tcPr>
            <w:tcW w:w="1000" w:type="dxa"/>
            <w:tcBorders>
              <w:top w:val="single" w:sz="8" w:space="0" w:color="auto"/>
              <w:left w:val="nil"/>
              <w:bottom w:val="single" w:sz="8" w:space="0" w:color="auto"/>
              <w:right w:val="nil"/>
            </w:tcBorders>
            <w:shd w:val="clear" w:color="000000" w:fill="F2F2F2"/>
            <w:noWrap/>
            <w:vAlign w:val="bottom"/>
            <w:hideMark/>
          </w:tcPr>
          <w:p w14:paraId="1ADE1A4C"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single" w:sz="8" w:space="0" w:color="auto"/>
              <w:left w:val="nil"/>
              <w:bottom w:val="single" w:sz="8" w:space="0" w:color="auto"/>
              <w:right w:val="single" w:sz="8" w:space="0" w:color="auto"/>
            </w:tcBorders>
            <w:shd w:val="clear" w:color="000000" w:fill="F2F2F2"/>
            <w:noWrap/>
            <w:vAlign w:val="bottom"/>
            <w:hideMark/>
          </w:tcPr>
          <w:p w14:paraId="55A39526" w14:textId="6694AFAF"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500,000</w:t>
            </w:r>
          </w:p>
        </w:tc>
      </w:tr>
      <w:tr w:rsidR="00454E4C" w:rsidRPr="00454E4C" w14:paraId="663EEE17" w14:textId="77777777" w:rsidTr="00454E4C">
        <w:trPr>
          <w:trHeight w:val="288"/>
        </w:trPr>
        <w:tc>
          <w:tcPr>
            <w:tcW w:w="1780" w:type="dxa"/>
            <w:tcBorders>
              <w:top w:val="nil"/>
              <w:left w:val="nil"/>
              <w:bottom w:val="nil"/>
              <w:right w:val="nil"/>
            </w:tcBorders>
            <w:shd w:val="clear" w:color="auto" w:fill="auto"/>
            <w:noWrap/>
            <w:vAlign w:val="bottom"/>
            <w:hideMark/>
          </w:tcPr>
          <w:p w14:paraId="5F23058B"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000" w:type="dxa"/>
            <w:tcBorders>
              <w:top w:val="nil"/>
              <w:left w:val="nil"/>
              <w:bottom w:val="nil"/>
              <w:right w:val="nil"/>
            </w:tcBorders>
            <w:shd w:val="clear" w:color="auto" w:fill="auto"/>
            <w:noWrap/>
            <w:vAlign w:val="bottom"/>
            <w:hideMark/>
          </w:tcPr>
          <w:p w14:paraId="5D9889D3" w14:textId="77777777" w:rsidR="00454E4C" w:rsidRPr="00454E4C" w:rsidRDefault="00454E4C" w:rsidP="00454E4C">
            <w:pPr>
              <w:spacing w:after="0" w:line="240" w:lineRule="auto"/>
              <w:jc w:val="lef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FEC45CF" w14:textId="77777777" w:rsidR="00454E4C" w:rsidRPr="00454E4C" w:rsidRDefault="00454E4C" w:rsidP="00454E4C">
            <w:pPr>
              <w:spacing w:after="0" w:line="240" w:lineRule="auto"/>
              <w:jc w:val="right"/>
              <w:rPr>
                <w:rFonts w:ascii="Times New Roman" w:eastAsia="Times New Roman" w:hAnsi="Times New Roman" w:cs="Times New Roman"/>
                <w:sz w:val="20"/>
                <w:szCs w:val="20"/>
              </w:rPr>
            </w:pPr>
          </w:p>
        </w:tc>
      </w:tr>
      <w:tr w:rsidR="00454E4C" w:rsidRPr="00454E4C" w14:paraId="7B6D9685" w14:textId="77777777" w:rsidTr="00454E4C">
        <w:trPr>
          <w:trHeight w:val="288"/>
        </w:trPr>
        <w:tc>
          <w:tcPr>
            <w:tcW w:w="2780" w:type="dxa"/>
            <w:gridSpan w:val="2"/>
            <w:tcBorders>
              <w:top w:val="single" w:sz="8" w:space="0" w:color="auto"/>
              <w:left w:val="single" w:sz="8" w:space="0" w:color="auto"/>
              <w:bottom w:val="single" w:sz="8" w:space="0" w:color="auto"/>
              <w:right w:val="nil"/>
            </w:tcBorders>
            <w:shd w:val="clear" w:color="000000" w:fill="D9D9D9"/>
            <w:noWrap/>
            <w:vAlign w:val="bottom"/>
            <w:hideMark/>
          </w:tcPr>
          <w:p w14:paraId="1740C4AC"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Playground Equipment</w:t>
            </w:r>
          </w:p>
        </w:tc>
        <w:tc>
          <w:tcPr>
            <w:tcW w:w="1530" w:type="dxa"/>
            <w:tcBorders>
              <w:top w:val="single" w:sz="8" w:space="0" w:color="auto"/>
              <w:left w:val="nil"/>
              <w:bottom w:val="single" w:sz="8" w:space="0" w:color="auto"/>
              <w:right w:val="single" w:sz="8" w:space="0" w:color="auto"/>
            </w:tcBorders>
            <w:shd w:val="clear" w:color="000000" w:fill="D9D9D9"/>
            <w:noWrap/>
            <w:vAlign w:val="bottom"/>
            <w:hideMark/>
          </w:tcPr>
          <w:p w14:paraId="2AC5A592" w14:textId="7124C97A"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16DBCE1E"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36346D45"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4 Swings</w:t>
            </w:r>
          </w:p>
        </w:tc>
        <w:tc>
          <w:tcPr>
            <w:tcW w:w="1000" w:type="dxa"/>
            <w:tcBorders>
              <w:top w:val="nil"/>
              <w:left w:val="nil"/>
              <w:bottom w:val="nil"/>
              <w:right w:val="nil"/>
            </w:tcBorders>
            <w:shd w:val="clear" w:color="auto" w:fill="auto"/>
            <w:noWrap/>
            <w:vAlign w:val="bottom"/>
            <w:hideMark/>
          </w:tcPr>
          <w:p w14:paraId="1450BAC6"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7819F513" w14:textId="2B5245A8"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7637F0FA"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097F2440"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Merry-Go-Round</w:t>
            </w:r>
          </w:p>
        </w:tc>
        <w:tc>
          <w:tcPr>
            <w:tcW w:w="1000" w:type="dxa"/>
            <w:tcBorders>
              <w:top w:val="nil"/>
              <w:left w:val="nil"/>
              <w:bottom w:val="nil"/>
              <w:right w:val="nil"/>
            </w:tcBorders>
            <w:shd w:val="clear" w:color="auto" w:fill="auto"/>
            <w:noWrap/>
            <w:vAlign w:val="bottom"/>
            <w:hideMark/>
          </w:tcPr>
          <w:p w14:paraId="6D9E6C6F"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71B2DF93" w14:textId="0E470D15"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6FEC5623"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5B249A49"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Monkey bars</w:t>
            </w:r>
          </w:p>
        </w:tc>
        <w:tc>
          <w:tcPr>
            <w:tcW w:w="1000" w:type="dxa"/>
            <w:tcBorders>
              <w:top w:val="nil"/>
              <w:left w:val="nil"/>
              <w:bottom w:val="nil"/>
              <w:right w:val="nil"/>
            </w:tcBorders>
            <w:shd w:val="clear" w:color="auto" w:fill="auto"/>
            <w:noWrap/>
            <w:vAlign w:val="bottom"/>
            <w:hideMark/>
          </w:tcPr>
          <w:p w14:paraId="263FB8EA"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75A5AD0A" w14:textId="56CDAA4E"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30BB6038" w14:textId="77777777" w:rsidTr="00454E4C">
        <w:trPr>
          <w:trHeight w:val="276"/>
        </w:trPr>
        <w:tc>
          <w:tcPr>
            <w:tcW w:w="1780" w:type="dxa"/>
            <w:tcBorders>
              <w:top w:val="nil"/>
              <w:left w:val="single" w:sz="8" w:space="0" w:color="auto"/>
              <w:bottom w:val="nil"/>
              <w:right w:val="nil"/>
            </w:tcBorders>
            <w:shd w:val="clear" w:color="auto" w:fill="auto"/>
            <w:noWrap/>
            <w:vAlign w:val="bottom"/>
            <w:hideMark/>
          </w:tcPr>
          <w:p w14:paraId="58B16025"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2 Still bars obstacles</w:t>
            </w:r>
          </w:p>
        </w:tc>
        <w:tc>
          <w:tcPr>
            <w:tcW w:w="1000" w:type="dxa"/>
            <w:tcBorders>
              <w:top w:val="nil"/>
              <w:left w:val="nil"/>
              <w:bottom w:val="nil"/>
              <w:right w:val="nil"/>
            </w:tcBorders>
            <w:shd w:val="clear" w:color="auto" w:fill="auto"/>
            <w:noWrap/>
            <w:vAlign w:val="bottom"/>
            <w:hideMark/>
          </w:tcPr>
          <w:p w14:paraId="27C246C8"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530" w:type="dxa"/>
            <w:tcBorders>
              <w:top w:val="nil"/>
              <w:left w:val="nil"/>
              <w:bottom w:val="nil"/>
              <w:right w:val="single" w:sz="8" w:space="0" w:color="auto"/>
            </w:tcBorders>
            <w:shd w:val="clear" w:color="auto" w:fill="auto"/>
            <w:noWrap/>
            <w:vAlign w:val="bottom"/>
            <w:hideMark/>
          </w:tcPr>
          <w:p w14:paraId="63222A3D" w14:textId="2B0B5DB6"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5E0432CA" w14:textId="77777777" w:rsidTr="00454E4C">
        <w:trPr>
          <w:trHeight w:val="288"/>
        </w:trPr>
        <w:tc>
          <w:tcPr>
            <w:tcW w:w="2780" w:type="dxa"/>
            <w:gridSpan w:val="2"/>
            <w:tcBorders>
              <w:top w:val="nil"/>
              <w:left w:val="single" w:sz="8" w:space="0" w:color="auto"/>
              <w:bottom w:val="nil"/>
              <w:right w:val="nil"/>
            </w:tcBorders>
            <w:shd w:val="clear" w:color="auto" w:fill="auto"/>
            <w:noWrap/>
            <w:vAlign w:val="bottom"/>
            <w:hideMark/>
          </w:tcPr>
          <w:p w14:paraId="1F671A10"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3 Slides on a timber tower</w:t>
            </w:r>
          </w:p>
        </w:tc>
        <w:tc>
          <w:tcPr>
            <w:tcW w:w="1530" w:type="dxa"/>
            <w:tcBorders>
              <w:top w:val="nil"/>
              <w:left w:val="nil"/>
              <w:bottom w:val="nil"/>
              <w:right w:val="single" w:sz="8" w:space="0" w:color="auto"/>
            </w:tcBorders>
            <w:shd w:val="clear" w:color="auto" w:fill="auto"/>
            <w:noWrap/>
            <w:vAlign w:val="bottom"/>
            <w:hideMark/>
          </w:tcPr>
          <w:p w14:paraId="515FA9DC" w14:textId="6E16CDC1" w:rsidR="00454E4C" w:rsidRPr="00454E4C" w:rsidRDefault="00454E4C" w:rsidP="00454E4C">
            <w:pPr>
              <w:spacing w:after="0" w:line="240" w:lineRule="auto"/>
              <w:jc w:val="right"/>
              <w:rPr>
                <w:rFonts w:ascii="Arial Narrow" w:eastAsia="Times New Roman" w:hAnsi="Arial Narrow" w:cs="Times New Roman"/>
                <w:color w:val="000000"/>
              </w:rPr>
            </w:pPr>
          </w:p>
        </w:tc>
      </w:tr>
      <w:tr w:rsidR="00454E4C" w:rsidRPr="00454E4C" w14:paraId="3660E257" w14:textId="77777777" w:rsidTr="00454E4C">
        <w:trPr>
          <w:trHeight w:val="288"/>
        </w:trPr>
        <w:tc>
          <w:tcPr>
            <w:tcW w:w="1780" w:type="dxa"/>
            <w:tcBorders>
              <w:top w:val="single" w:sz="8" w:space="0" w:color="auto"/>
              <w:left w:val="single" w:sz="8" w:space="0" w:color="auto"/>
              <w:bottom w:val="single" w:sz="8" w:space="0" w:color="auto"/>
              <w:right w:val="nil"/>
            </w:tcBorders>
            <w:shd w:val="clear" w:color="000000" w:fill="F2F2F2"/>
            <w:noWrap/>
            <w:vAlign w:val="bottom"/>
            <w:hideMark/>
          </w:tcPr>
          <w:p w14:paraId="621D4F5D"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Original Costs</w:t>
            </w:r>
          </w:p>
        </w:tc>
        <w:tc>
          <w:tcPr>
            <w:tcW w:w="1000" w:type="dxa"/>
            <w:tcBorders>
              <w:top w:val="single" w:sz="8" w:space="0" w:color="auto"/>
              <w:left w:val="nil"/>
              <w:bottom w:val="single" w:sz="8" w:space="0" w:color="auto"/>
              <w:right w:val="nil"/>
            </w:tcBorders>
            <w:shd w:val="clear" w:color="000000" w:fill="F2F2F2"/>
            <w:noWrap/>
            <w:vAlign w:val="bottom"/>
            <w:hideMark/>
          </w:tcPr>
          <w:p w14:paraId="197A96C7"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single" w:sz="8" w:space="0" w:color="auto"/>
              <w:left w:val="nil"/>
              <w:bottom w:val="single" w:sz="8" w:space="0" w:color="auto"/>
              <w:right w:val="single" w:sz="8" w:space="0" w:color="auto"/>
            </w:tcBorders>
            <w:shd w:val="clear" w:color="000000" w:fill="F2F2F2"/>
            <w:noWrap/>
            <w:vAlign w:val="bottom"/>
            <w:hideMark/>
          </w:tcPr>
          <w:p w14:paraId="0EF70AAA" w14:textId="69C13000"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150,000</w:t>
            </w:r>
          </w:p>
        </w:tc>
      </w:tr>
      <w:tr w:rsidR="00454E4C" w:rsidRPr="00454E4C" w14:paraId="387529C7" w14:textId="77777777" w:rsidTr="00454E4C">
        <w:trPr>
          <w:trHeight w:val="288"/>
        </w:trPr>
        <w:tc>
          <w:tcPr>
            <w:tcW w:w="1780" w:type="dxa"/>
            <w:tcBorders>
              <w:top w:val="nil"/>
              <w:left w:val="nil"/>
              <w:bottom w:val="nil"/>
              <w:right w:val="nil"/>
            </w:tcBorders>
            <w:shd w:val="clear" w:color="auto" w:fill="auto"/>
            <w:noWrap/>
            <w:vAlign w:val="bottom"/>
            <w:hideMark/>
          </w:tcPr>
          <w:p w14:paraId="3DD8017E"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000" w:type="dxa"/>
            <w:tcBorders>
              <w:top w:val="nil"/>
              <w:left w:val="nil"/>
              <w:bottom w:val="nil"/>
              <w:right w:val="nil"/>
            </w:tcBorders>
            <w:shd w:val="clear" w:color="auto" w:fill="auto"/>
            <w:noWrap/>
            <w:vAlign w:val="bottom"/>
            <w:hideMark/>
          </w:tcPr>
          <w:p w14:paraId="22BE091B" w14:textId="77777777" w:rsidR="00454E4C" w:rsidRPr="00454E4C" w:rsidRDefault="00454E4C" w:rsidP="00454E4C">
            <w:pPr>
              <w:spacing w:after="0" w:line="240" w:lineRule="auto"/>
              <w:jc w:val="lef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F700B7A" w14:textId="77777777" w:rsidR="00454E4C" w:rsidRPr="00454E4C" w:rsidRDefault="00454E4C" w:rsidP="00454E4C">
            <w:pPr>
              <w:spacing w:after="0" w:line="240" w:lineRule="auto"/>
              <w:jc w:val="right"/>
              <w:rPr>
                <w:rFonts w:ascii="Times New Roman" w:eastAsia="Times New Roman" w:hAnsi="Times New Roman" w:cs="Times New Roman"/>
                <w:sz w:val="20"/>
                <w:szCs w:val="20"/>
              </w:rPr>
            </w:pPr>
          </w:p>
        </w:tc>
      </w:tr>
      <w:tr w:rsidR="00454E4C" w:rsidRPr="00454E4C" w14:paraId="6AC55703" w14:textId="77777777" w:rsidTr="00454E4C">
        <w:trPr>
          <w:trHeight w:val="288"/>
        </w:trPr>
        <w:tc>
          <w:tcPr>
            <w:tcW w:w="1780" w:type="dxa"/>
            <w:tcBorders>
              <w:top w:val="single" w:sz="8" w:space="0" w:color="auto"/>
              <w:left w:val="single" w:sz="8" w:space="0" w:color="auto"/>
              <w:bottom w:val="single" w:sz="8" w:space="0" w:color="auto"/>
              <w:right w:val="nil"/>
            </w:tcBorders>
            <w:shd w:val="clear" w:color="000000" w:fill="F2F2F2"/>
            <w:noWrap/>
            <w:vAlign w:val="bottom"/>
            <w:hideMark/>
          </w:tcPr>
          <w:p w14:paraId="01D084D9"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Archery Equipment</w:t>
            </w:r>
          </w:p>
        </w:tc>
        <w:tc>
          <w:tcPr>
            <w:tcW w:w="1000" w:type="dxa"/>
            <w:tcBorders>
              <w:top w:val="single" w:sz="8" w:space="0" w:color="auto"/>
              <w:left w:val="nil"/>
              <w:bottom w:val="single" w:sz="8" w:space="0" w:color="auto"/>
              <w:right w:val="nil"/>
            </w:tcBorders>
            <w:shd w:val="clear" w:color="000000" w:fill="F2F2F2"/>
            <w:noWrap/>
            <w:vAlign w:val="bottom"/>
            <w:hideMark/>
          </w:tcPr>
          <w:p w14:paraId="37852C3C"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single" w:sz="8" w:space="0" w:color="auto"/>
              <w:left w:val="nil"/>
              <w:bottom w:val="single" w:sz="8" w:space="0" w:color="auto"/>
              <w:right w:val="single" w:sz="8" w:space="0" w:color="auto"/>
            </w:tcBorders>
            <w:shd w:val="clear" w:color="000000" w:fill="F2F2F2"/>
            <w:noWrap/>
            <w:vAlign w:val="bottom"/>
            <w:hideMark/>
          </w:tcPr>
          <w:p w14:paraId="0AFEC482" w14:textId="521AF888"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4,500</w:t>
            </w:r>
          </w:p>
        </w:tc>
      </w:tr>
      <w:tr w:rsidR="00454E4C" w:rsidRPr="00454E4C" w14:paraId="1939E5DF" w14:textId="77777777" w:rsidTr="00454E4C">
        <w:trPr>
          <w:trHeight w:val="288"/>
        </w:trPr>
        <w:tc>
          <w:tcPr>
            <w:tcW w:w="1780" w:type="dxa"/>
            <w:tcBorders>
              <w:top w:val="nil"/>
              <w:left w:val="nil"/>
              <w:bottom w:val="nil"/>
              <w:right w:val="nil"/>
            </w:tcBorders>
            <w:shd w:val="clear" w:color="auto" w:fill="auto"/>
            <w:noWrap/>
            <w:vAlign w:val="bottom"/>
            <w:hideMark/>
          </w:tcPr>
          <w:p w14:paraId="2FA7F93D" w14:textId="77777777" w:rsidR="00454E4C" w:rsidRPr="00454E4C" w:rsidRDefault="00454E4C" w:rsidP="00454E4C">
            <w:pPr>
              <w:spacing w:after="0" w:line="240" w:lineRule="auto"/>
              <w:jc w:val="left"/>
              <w:rPr>
                <w:rFonts w:ascii="Arial Narrow" w:eastAsia="Times New Roman" w:hAnsi="Arial Narrow" w:cs="Times New Roman"/>
                <w:color w:val="000000"/>
              </w:rPr>
            </w:pPr>
          </w:p>
        </w:tc>
        <w:tc>
          <w:tcPr>
            <w:tcW w:w="1000" w:type="dxa"/>
            <w:tcBorders>
              <w:top w:val="nil"/>
              <w:left w:val="nil"/>
              <w:bottom w:val="nil"/>
              <w:right w:val="nil"/>
            </w:tcBorders>
            <w:shd w:val="clear" w:color="auto" w:fill="auto"/>
            <w:noWrap/>
            <w:vAlign w:val="bottom"/>
            <w:hideMark/>
          </w:tcPr>
          <w:p w14:paraId="5A116968" w14:textId="77777777" w:rsidR="00454E4C" w:rsidRPr="00454E4C" w:rsidRDefault="00454E4C" w:rsidP="00454E4C">
            <w:pPr>
              <w:spacing w:after="0" w:line="240" w:lineRule="auto"/>
              <w:jc w:val="lef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905A939" w14:textId="77777777" w:rsidR="00454E4C" w:rsidRPr="00454E4C" w:rsidRDefault="00454E4C" w:rsidP="00454E4C">
            <w:pPr>
              <w:spacing w:after="0" w:line="240" w:lineRule="auto"/>
              <w:jc w:val="right"/>
              <w:rPr>
                <w:rFonts w:ascii="Times New Roman" w:eastAsia="Times New Roman" w:hAnsi="Times New Roman" w:cs="Times New Roman"/>
                <w:sz w:val="20"/>
                <w:szCs w:val="20"/>
              </w:rPr>
            </w:pPr>
          </w:p>
        </w:tc>
      </w:tr>
      <w:tr w:rsidR="00454E4C" w:rsidRPr="00454E4C" w14:paraId="59972F79" w14:textId="77777777" w:rsidTr="00454E4C">
        <w:trPr>
          <w:trHeight w:val="288"/>
        </w:trPr>
        <w:tc>
          <w:tcPr>
            <w:tcW w:w="1780" w:type="dxa"/>
            <w:tcBorders>
              <w:top w:val="single" w:sz="8" w:space="0" w:color="auto"/>
              <w:left w:val="single" w:sz="8" w:space="0" w:color="auto"/>
              <w:bottom w:val="single" w:sz="8" w:space="0" w:color="auto"/>
              <w:right w:val="nil"/>
            </w:tcBorders>
            <w:shd w:val="clear" w:color="auto" w:fill="auto"/>
            <w:noWrap/>
            <w:vAlign w:val="bottom"/>
            <w:hideMark/>
          </w:tcPr>
          <w:p w14:paraId="5D3460A5"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Grand Total</w:t>
            </w:r>
          </w:p>
        </w:tc>
        <w:tc>
          <w:tcPr>
            <w:tcW w:w="1000" w:type="dxa"/>
            <w:tcBorders>
              <w:top w:val="single" w:sz="8" w:space="0" w:color="auto"/>
              <w:left w:val="nil"/>
              <w:bottom w:val="single" w:sz="8" w:space="0" w:color="auto"/>
              <w:right w:val="nil"/>
            </w:tcBorders>
            <w:shd w:val="clear" w:color="auto" w:fill="auto"/>
            <w:noWrap/>
            <w:vAlign w:val="bottom"/>
            <w:hideMark/>
          </w:tcPr>
          <w:p w14:paraId="3D6C8278" w14:textId="77777777" w:rsidR="00454E4C" w:rsidRPr="00454E4C" w:rsidRDefault="00454E4C" w:rsidP="00454E4C">
            <w:pPr>
              <w:spacing w:after="0" w:line="240" w:lineRule="auto"/>
              <w:jc w:val="left"/>
              <w:rPr>
                <w:rFonts w:ascii="Arial Narrow" w:eastAsia="Times New Roman" w:hAnsi="Arial Narrow" w:cs="Times New Roman"/>
                <w:color w:val="000000"/>
              </w:rPr>
            </w:pPr>
            <w:r w:rsidRPr="00454E4C">
              <w:rPr>
                <w:rFonts w:ascii="Arial Narrow" w:eastAsia="Times New Roman" w:hAnsi="Arial Narrow" w:cs="Times New Roman"/>
                <w:color w:val="00000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06D5F7FC" w14:textId="502087AD" w:rsidR="00454E4C" w:rsidRPr="00454E4C" w:rsidRDefault="00454E4C" w:rsidP="00454E4C">
            <w:pPr>
              <w:spacing w:after="0" w:line="240" w:lineRule="auto"/>
              <w:jc w:val="right"/>
              <w:rPr>
                <w:rFonts w:ascii="Arial Narrow" w:eastAsia="Times New Roman" w:hAnsi="Arial Narrow" w:cs="Times New Roman"/>
                <w:color w:val="000000"/>
              </w:rPr>
            </w:pPr>
            <w:r w:rsidRPr="00454E4C">
              <w:rPr>
                <w:rFonts w:ascii="Arial Narrow" w:eastAsia="Times New Roman" w:hAnsi="Arial Narrow" w:cs="Times New Roman"/>
                <w:color w:val="000000"/>
              </w:rPr>
              <w:t>$     1,885,950</w:t>
            </w:r>
          </w:p>
        </w:tc>
      </w:tr>
    </w:tbl>
    <w:p w14:paraId="1CF914A4" w14:textId="77777777" w:rsidR="002079DE" w:rsidRDefault="00454E4C" w:rsidP="00A76A63">
      <w:r>
        <w:t xml:space="preserve">The </w:t>
      </w:r>
      <w:r w:rsidR="00543981">
        <w:t>land value was estimated based upon the current value of land listed for sale within Mona City as of March 22, 2021</w:t>
      </w:r>
      <w:r w:rsidR="002079DE">
        <w:t xml:space="preserve"> as summarized in the following table. </w:t>
      </w:r>
    </w:p>
    <w:tbl>
      <w:tblPr>
        <w:tblW w:w="4740" w:type="dxa"/>
        <w:tblLook w:val="04A0" w:firstRow="1" w:lastRow="0" w:firstColumn="1" w:lastColumn="0" w:noHBand="0" w:noVBand="1"/>
      </w:tblPr>
      <w:tblGrid>
        <w:gridCol w:w="1430"/>
        <w:gridCol w:w="1250"/>
        <w:gridCol w:w="860"/>
        <w:gridCol w:w="1200"/>
      </w:tblGrid>
      <w:tr w:rsidR="002079DE" w:rsidRPr="002079DE" w14:paraId="369EED7C" w14:textId="77777777" w:rsidTr="002079DE">
        <w:trPr>
          <w:trHeight w:val="288"/>
        </w:trPr>
        <w:tc>
          <w:tcPr>
            <w:tcW w:w="2680" w:type="dxa"/>
            <w:gridSpan w:val="2"/>
            <w:tcBorders>
              <w:top w:val="single" w:sz="8" w:space="0" w:color="auto"/>
              <w:left w:val="single" w:sz="8" w:space="0" w:color="auto"/>
              <w:bottom w:val="single" w:sz="8" w:space="0" w:color="auto"/>
              <w:right w:val="nil"/>
            </w:tcBorders>
            <w:shd w:val="clear" w:color="000000" w:fill="44546A"/>
            <w:noWrap/>
            <w:vAlign w:val="bottom"/>
            <w:hideMark/>
          </w:tcPr>
          <w:p w14:paraId="54C1BE3C" w14:textId="77777777" w:rsidR="002079DE" w:rsidRPr="002079DE" w:rsidRDefault="002079DE" w:rsidP="002079DE">
            <w:pPr>
              <w:spacing w:after="0" w:line="240" w:lineRule="auto"/>
              <w:jc w:val="left"/>
              <w:rPr>
                <w:rFonts w:ascii="Arial Narrow" w:eastAsia="Times New Roman" w:hAnsi="Arial Narrow" w:cs="Times New Roman"/>
                <w:color w:val="FFFFFF"/>
              </w:rPr>
            </w:pPr>
            <w:r w:rsidRPr="002079DE">
              <w:rPr>
                <w:rFonts w:ascii="Arial Narrow" w:eastAsia="Times New Roman" w:hAnsi="Arial Narrow" w:cs="Times New Roman"/>
                <w:color w:val="FFFFFF"/>
              </w:rPr>
              <w:t>Land Comparable</w:t>
            </w:r>
          </w:p>
        </w:tc>
        <w:tc>
          <w:tcPr>
            <w:tcW w:w="860" w:type="dxa"/>
            <w:tcBorders>
              <w:top w:val="single" w:sz="8" w:space="0" w:color="auto"/>
              <w:left w:val="nil"/>
              <w:bottom w:val="single" w:sz="8" w:space="0" w:color="auto"/>
              <w:right w:val="nil"/>
            </w:tcBorders>
            <w:shd w:val="clear" w:color="000000" w:fill="44546A"/>
            <w:noWrap/>
            <w:vAlign w:val="bottom"/>
            <w:hideMark/>
          </w:tcPr>
          <w:p w14:paraId="27ABE56E" w14:textId="77777777" w:rsidR="002079DE" w:rsidRPr="002079DE" w:rsidRDefault="002079DE" w:rsidP="002079DE">
            <w:pPr>
              <w:spacing w:after="0" w:line="240" w:lineRule="auto"/>
              <w:jc w:val="left"/>
              <w:rPr>
                <w:rFonts w:ascii="Arial Narrow" w:eastAsia="Times New Roman" w:hAnsi="Arial Narrow" w:cs="Times New Roman"/>
                <w:color w:val="FFFFFF"/>
              </w:rPr>
            </w:pPr>
            <w:r w:rsidRPr="002079DE">
              <w:rPr>
                <w:rFonts w:ascii="Arial Narrow" w:eastAsia="Times New Roman" w:hAnsi="Arial Narrow" w:cs="Times New Roman"/>
                <w:color w:val="FFFFFF"/>
              </w:rPr>
              <w:t> </w:t>
            </w:r>
          </w:p>
        </w:tc>
        <w:tc>
          <w:tcPr>
            <w:tcW w:w="1200" w:type="dxa"/>
            <w:tcBorders>
              <w:top w:val="single" w:sz="8" w:space="0" w:color="auto"/>
              <w:left w:val="nil"/>
              <w:bottom w:val="single" w:sz="8" w:space="0" w:color="auto"/>
              <w:right w:val="single" w:sz="8" w:space="0" w:color="auto"/>
            </w:tcBorders>
            <w:shd w:val="clear" w:color="000000" w:fill="44546A"/>
            <w:noWrap/>
            <w:vAlign w:val="bottom"/>
            <w:hideMark/>
          </w:tcPr>
          <w:p w14:paraId="088D7A71" w14:textId="77777777" w:rsidR="002079DE" w:rsidRPr="002079DE" w:rsidRDefault="002079DE" w:rsidP="002079DE">
            <w:pPr>
              <w:spacing w:after="0" w:line="240" w:lineRule="auto"/>
              <w:jc w:val="left"/>
              <w:rPr>
                <w:rFonts w:ascii="Arial Narrow" w:eastAsia="Times New Roman" w:hAnsi="Arial Narrow" w:cs="Times New Roman"/>
                <w:color w:val="FFFFFF"/>
              </w:rPr>
            </w:pPr>
            <w:r w:rsidRPr="002079DE">
              <w:rPr>
                <w:rFonts w:ascii="Arial Narrow" w:eastAsia="Times New Roman" w:hAnsi="Arial Narrow" w:cs="Times New Roman"/>
                <w:color w:val="FFFFFF"/>
              </w:rPr>
              <w:t> </w:t>
            </w:r>
          </w:p>
        </w:tc>
      </w:tr>
      <w:tr w:rsidR="002079DE" w:rsidRPr="002079DE" w14:paraId="0F4CE8C8" w14:textId="77777777" w:rsidTr="002079DE">
        <w:trPr>
          <w:trHeight w:val="288"/>
        </w:trPr>
        <w:tc>
          <w:tcPr>
            <w:tcW w:w="1430" w:type="dxa"/>
            <w:tcBorders>
              <w:top w:val="nil"/>
              <w:left w:val="single" w:sz="8" w:space="0" w:color="auto"/>
              <w:bottom w:val="single" w:sz="8" w:space="0" w:color="auto"/>
              <w:right w:val="nil"/>
            </w:tcBorders>
            <w:shd w:val="clear" w:color="000000" w:fill="D9D9D9"/>
            <w:noWrap/>
            <w:vAlign w:val="bottom"/>
            <w:hideMark/>
          </w:tcPr>
          <w:p w14:paraId="0A097CE0" w14:textId="77777777" w:rsidR="002079DE" w:rsidRPr="002079DE" w:rsidRDefault="002079DE" w:rsidP="002079DE">
            <w:pPr>
              <w:spacing w:after="0" w:line="240" w:lineRule="auto"/>
              <w:jc w:val="center"/>
              <w:rPr>
                <w:rFonts w:ascii="Arial Narrow" w:eastAsia="Times New Roman" w:hAnsi="Arial Narrow" w:cs="Times New Roman"/>
                <w:color w:val="000000"/>
              </w:rPr>
            </w:pPr>
            <w:r w:rsidRPr="002079DE">
              <w:rPr>
                <w:rFonts w:ascii="Arial Narrow" w:eastAsia="Times New Roman" w:hAnsi="Arial Narrow" w:cs="Times New Roman"/>
                <w:color w:val="000000"/>
              </w:rPr>
              <w:t> </w:t>
            </w:r>
          </w:p>
        </w:tc>
        <w:tc>
          <w:tcPr>
            <w:tcW w:w="1250" w:type="dxa"/>
            <w:tcBorders>
              <w:top w:val="nil"/>
              <w:left w:val="nil"/>
              <w:bottom w:val="single" w:sz="8" w:space="0" w:color="auto"/>
              <w:right w:val="nil"/>
            </w:tcBorders>
            <w:shd w:val="clear" w:color="000000" w:fill="D9D9D9"/>
            <w:noWrap/>
            <w:vAlign w:val="bottom"/>
            <w:hideMark/>
          </w:tcPr>
          <w:p w14:paraId="29085426" w14:textId="77777777" w:rsidR="002079DE" w:rsidRPr="002079DE" w:rsidRDefault="002079DE" w:rsidP="002079DE">
            <w:pPr>
              <w:spacing w:after="0" w:line="240" w:lineRule="auto"/>
              <w:jc w:val="center"/>
              <w:rPr>
                <w:rFonts w:ascii="Arial Narrow" w:eastAsia="Times New Roman" w:hAnsi="Arial Narrow" w:cs="Times New Roman"/>
                <w:color w:val="000000"/>
              </w:rPr>
            </w:pPr>
            <w:r w:rsidRPr="002079DE">
              <w:rPr>
                <w:rFonts w:ascii="Arial Narrow" w:eastAsia="Times New Roman" w:hAnsi="Arial Narrow" w:cs="Times New Roman"/>
                <w:color w:val="000000"/>
              </w:rPr>
              <w:t>Cost</w:t>
            </w:r>
          </w:p>
        </w:tc>
        <w:tc>
          <w:tcPr>
            <w:tcW w:w="860" w:type="dxa"/>
            <w:tcBorders>
              <w:top w:val="nil"/>
              <w:left w:val="nil"/>
              <w:bottom w:val="single" w:sz="8" w:space="0" w:color="auto"/>
              <w:right w:val="nil"/>
            </w:tcBorders>
            <w:shd w:val="clear" w:color="000000" w:fill="D9D9D9"/>
            <w:noWrap/>
            <w:vAlign w:val="bottom"/>
            <w:hideMark/>
          </w:tcPr>
          <w:p w14:paraId="3F91072D" w14:textId="77777777" w:rsidR="002079DE" w:rsidRPr="002079DE" w:rsidRDefault="002079DE" w:rsidP="002079DE">
            <w:pPr>
              <w:spacing w:after="0" w:line="240" w:lineRule="auto"/>
              <w:jc w:val="center"/>
              <w:rPr>
                <w:rFonts w:ascii="Arial Narrow" w:eastAsia="Times New Roman" w:hAnsi="Arial Narrow" w:cs="Times New Roman"/>
                <w:color w:val="000000"/>
              </w:rPr>
            </w:pPr>
            <w:r w:rsidRPr="002079DE">
              <w:rPr>
                <w:rFonts w:ascii="Arial Narrow" w:eastAsia="Times New Roman" w:hAnsi="Arial Narrow" w:cs="Times New Roman"/>
                <w:color w:val="000000"/>
              </w:rPr>
              <w:t>Acres</w:t>
            </w:r>
          </w:p>
        </w:tc>
        <w:tc>
          <w:tcPr>
            <w:tcW w:w="1200" w:type="dxa"/>
            <w:tcBorders>
              <w:top w:val="nil"/>
              <w:left w:val="nil"/>
              <w:bottom w:val="single" w:sz="8" w:space="0" w:color="auto"/>
              <w:right w:val="single" w:sz="8" w:space="0" w:color="auto"/>
            </w:tcBorders>
            <w:shd w:val="clear" w:color="000000" w:fill="D9D9D9"/>
            <w:noWrap/>
            <w:vAlign w:val="bottom"/>
            <w:hideMark/>
          </w:tcPr>
          <w:p w14:paraId="39CD2D3A" w14:textId="77777777" w:rsidR="002079DE" w:rsidRPr="002079DE" w:rsidRDefault="002079DE" w:rsidP="002079DE">
            <w:pPr>
              <w:spacing w:after="0" w:line="240" w:lineRule="auto"/>
              <w:jc w:val="center"/>
              <w:rPr>
                <w:rFonts w:ascii="Arial Narrow" w:eastAsia="Times New Roman" w:hAnsi="Arial Narrow" w:cs="Times New Roman"/>
                <w:color w:val="000000"/>
              </w:rPr>
            </w:pPr>
            <w:r w:rsidRPr="002079DE">
              <w:rPr>
                <w:rFonts w:ascii="Arial Narrow" w:eastAsia="Times New Roman" w:hAnsi="Arial Narrow" w:cs="Times New Roman"/>
                <w:color w:val="000000"/>
              </w:rPr>
              <w:t>Cost/AC</w:t>
            </w:r>
          </w:p>
        </w:tc>
      </w:tr>
      <w:tr w:rsidR="002079DE" w:rsidRPr="002079DE" w14:paraId="723F0CA1" w14:textId="77777777" w:rsidTr="002079DE">
        <w:trPr>
          <w:trHeight w:val="276"/>
        </w:trPr>
        <w:tc>
          <w:tcPr>
            <w:tcW w:w="1430" w:type="dxa"/>
            <w:tcBorders>
              <w:top w:val="nil"/>
              <w:left w:val="single" w:sz="8" w:space="0" w:color="auto"/>
              <w:bottom w:val="nil"/>
              <w:right w:val="nil"/>
            </w:tcBorders>
            <w:shd w:val="clear" w:color="auto" w:fill="auto"/>
            <w:noWrap/>
            <w:vAlign w:val="bottom"/>
            <w:hideMark/>
          </w:tcPr>
          <w:p w14:paraId="148B0AEA" w14:textId="77777777" w:rsidR="002079DE" w:rsidRPr="002079DE" w:rsidRDefault="002079DE" w:rsidP="002079DE">
            <w:pPr>
              <w:spacing w:after="0" w:line="240" w:lineRule="auto"/>
              <w:jc w:val="left"/>
              <w:rPr>
                <w:rFonts w:ascii="Arial Narrow" w:eastAsia="Times New Roman" w:hAnsi="Arial Narrow" w:cs="Times New Roman"/>
                <w:color w:val="000000"/>
              </w:rPr>
            </w:pPr>
            <w:r w:rsidRPr="002079DE">
              <w:rPr>
                <w:rFonts w:ascii="Arial Narrow" w:eastAsia="Times New Roman" w:hAnsi="Arial Narrow" w:cs="Times New Roman"/>
                <w:color w:val="000000"/>
              </w:rPr>
              <w:t>Current Listing</w:t>
            </w:r>
          </w:p>
        </w:tc>
        <w:tc>
          <w:tcPr>
            <w:tcW w:w="1250" w:type="dxa"/>
            <w:tcBorders>
              <w:top w:val="nil"/>
              <w:left w:val="nil"/>
              <w:bottom w:val="nil"/>
              <w:right w:val="nil"/>
            </w:tcBorders>
            <w:shd w:val="clear" w:color="auto" w:fill="auto"/>
            <w:noWrap/>
            <w:vAlign w:val="bottom"/>
            <w:hideMark/>
          </w:tcPr>
          <w:p w14:paraId="352E66B6" w14:textId="42DE46C5" w:rsidR="002079DE" w:rsidRPr="002079DE" w:rsidRDefault="002079DE" w:rsidP="002079DE">
            <w:pPr>
              <w:spacing w:after="0" w:line="240" w:lineRule="auto"/>
              <w:jc w:val="right"/>
              <w:rPr>
                <w:rFonts w:ascii="Arial Narrow" w:eastAsia="Times New Roman" w:hAnsi="Arial Narrow" w:cs="Times New Roman"/>
                <w:color w:val="000000"/>
              </w:rPr>
            </w:pPr>
            <w:r w:rsidRPr="002079DE">
              <w:rPr>
                <w:rFonts w:ascii="Arial Narrow" w:eastAsia="Times New Roman" w:hAnsi="Arial Narrow" w:cs="Times New Roman"/>
                <w:color w:val="000000"/>
              </w:rPr>
              <w:t>$     275,000</w:t>
            </w:r>
          </w:p>
        </w:tc>
        <w:tc>
          <w:tcPr>
            <w:tcW w:w="860" w:type="dxa"/>
            <w:tcBorders>
              <w:top w:val="nil"/>
              <w:left w:val="nil"/>
              <w:bottom w:val="nil"/>
              <w:right w:val="nil"/>
            </w:tcBorders>
            <w:shd w:val="clear" w:color="auto" w:fill="auto"/>
            <w:noWrap/>
            <w:vAlign w:val="bottom"/>
            <w:hideMark/>
          </w:tcPr>
          <w:p w14:paraId="50271454" w14:textId="77777777" w:rsidR="002079DE" w:rsidRPr="002079DE" w:rsidRDefault="002079DE" w:rsidP="002079DE">
            <w:pPr>
              <w:spacing w:after="0" w:line="240" w:lineRule="auto"/>
              <w:jc w:val="right"/>
              <w:rPr>
                <w:rFonts w:ascii="Arial Narrow" w:eastAsia="Times New Roman" w:hAnsi="Arial Narrow" w:cs="Times New Roman"/>
                <w:color w:val="000000"/>
              </w:rPr>
            </w:pPr>
            <w:r w:rsidRPr="002079DE">
              <w:rPr>
                <w:rFonts w:ascii="Arial Narrow" w:eastAsia="Times New Roman" w:hAnsi="Arial Narrow" w:cs="Times New Roman"/>
                <w:color w:val="000000"/>
              </w:rPr>
              <w:t>10</w:t>
            </w:r>
          </w:p>
        </w:tc>
        <w:tc>
          <w:tcPr>
            <w:tcW w:w="1200" w:type="dxa"/>
            <w:tcBorders>
              <w:top w:val="nil"/>
              <w:left w:val="nil"/>
              <w:bottom w:val="nil"/>
              <w:right w:val="single" w:sz="8" w:space="0" w:color="auto"/>
            </w:tcBorders>
            <w:shd w:val="clear" w:color="auto" w:fill="auto"/>
            <w:noWrap/>
            <w:vAlign w:val="bottom"/>
            <w:hideMark/>
          </w:tcPr>
          <w:p w14:paraId="0643CDE9" w14:textId="213BA90B" w:rsidR="002079DE" w:rsidRPr="002079DE" w:rsidRDefault="002079DE" w:rsidP="002079DE">
            <w:pPr>
              <w:spacing w:after="0" w:line="240" w:lineRule="auto"/>
              <w:jc w:val="right"/>
              <w:rPr>
                <w:rFonts w:ascii="Arial Narrow" w:eastAsia="Times New Roman" w:hAnsi="Arial Narrow" w:cs="Times New Roman"/>
                <w:color w:val="000000"/>
              </w:rPr>
            </w:pPr>
            <w:r w:rsidRPr="002079DE">
              <w:rPr>
                <w:rFonts w:ascii="Arial Narrow" w:eastAsia="Times New Roman" w:hAnsi="Arial Narrow" w:cs="Times New Roman"/>
                <w:color w:val="000000"/>
              </w:rPr>
              <w:t>$      27,500</w:t>
            </w:r>
          </w:p>
        </w:tc>
      </w:tr>
      <w:tr w:rsidR="002079DE" w:rsidRPr="002079DE" w14:paraId="104FCAA3" w14:textId="77777777" w:rsidTr="002079DE">
        <w:trPr>
          <w:trHeight w:val="288"/>
        </w:trPr>
        <w:tc>
          <w:tcPr>
            <w:tcW w:w="3540" w:type="dxa"/>
            <w:gridSpan w:val="3"/>
            <w:tcBorders>
              <w:top w:val="nil"/>
              <w:left w:val="single" w:sz="8" w:space="0" w:color="auto"/>
              <w:bottom w:val="single" w:sz="8" w:space="0" w:color="auto"/>
              <w:right w:val="nil"/>
            </w:tcBorders>
            <w:shd w:val="clear" w:color="auto" w:fill="auto"/>
            <w:noWrap/>
            <w:vAlign w:val="bottom"/>
            <w:hideMark/>
          </w:tcPr>
          <w:p w14:paraId="77D46409" w14:textId="77777777" w:rsidR="002079DE" w:rsidRPr="002079DE" w:rsidRDefault="002079DE" w:rsidP="002079DE">
            <w:pPr>
              <w:spacing w:after="0" w:line="240" w:lineRule="auto"/>
              <w:jc w:val="left"/>
              <w:rPr>
                <w:rFonts w:ascii="Arial Narrow" w:eastAsia="Times New Roman" w:hAnsi="Arial Narrow" w:cs="Times New Roman"/>
                <w:color w:val="000000"/>
              </w:rPr>
            </w:pPr>
            <w:r w:rsidRPr="002079DE">
              <w:rPr>
                <w:rFonts w:ascii="Arial Narrow" w:eastAsia="Times New Roman" w:hAnsi="Arial Narrow" w:cs="Times New Roman"/>
                <w:color w:val="000000"/>
              </w:rPr>
              <w:t>*3/22/2021 - 1939 N Old Hwy 91, Mona</w:t>
            </w:r>
          </w:p>
        </w:tc>
        <w:tc>
          <w:tcPr>
            <w:tcW w:w="1200" w:type="dxa"/>
            <w:tcBorders>
              <w:top w:val="nil"/>
              <w:left w:val="nil"/>
              <w:bottom w:val="single" w:sz="8" w:space="0" w:color="auto"/>
              <w:right w:val="single" w:sz="8" w:space="0" w:color="auto"/>
            </w:tcBorders>
            <w:shd w:val="clear" w:color="auto" w:fill="auto"/>
            <w:noWrap/>
            <w:vAlign w:val="bottom"/>
            <w:hideMark/>
          </w:tcPr>
          <w:p w14:paraId="2A0EAEAC" w14:textId="77777777" w:rsidR="002079DE" w:rsidRPr="002079DE" w:rsidRDefault="002079DE" w:rsidP="002079DE">
            <w:pPr>
              <w:spacing w:after="0" w:line="240" w:lineRule="auto"/>
              <w:jc w:val="left"/>
              <w:rPr>
                <w:rFonts w:ascii="Arial Narrow" w:eastAsia="Times New Roman" w:hAnsi="Arial Narrow" w:cs="Times New Roman"/>
                <w:color w:val="000000"/>
              </w:rPr>
            </w:pPr>
            <w:r w:rsidRPr="002079DE">
              <w:rPr>
                <w:rFonts w:ascii="Arial Narrow" w:eastAsia="Times New Roman" w:hAnsi="Arial Narrow" w:cs="Times New Roman"/>
                <w:color w:val="000000"/>
              </w:rPr>
              <w:t> </w:t>
            </w:r>
          </w:p>
        </w:tc>
      </w:tr>
    </w:tbl>
    <w:p w14:paraId="31A056D2" w14:textId="42FCB0F2" w:rsidR="00CF4F91" w:rsidRDefault="00CF4F91" w:rsidP="00A76A63"/>
    <w:p w14:paraId="731D09EE" w14:textId="12DFF0C3" w:rsidR="00105098" w:rsidRDefault="00105098" w:rsidP="00A76A63">
      <w:r>
        <w:t xml:space="preserve">With the current population estimated at 1,843, the investment per capita is </w:t>
      </w:r>
      <w:r w:rsidR="009C2D9E">
        <w:t xml:space="preserve">$1,023.  </w:t>
      </w:r>
    </w:p>
    <w:p w14:paraId="63F15215" w14:textId="1A998822" w:rsidR="00A76A63" w:rsidRDefault="0097382F" w:rsidP="00A76A63">
      <w:r>
        <w:t xml:space="preserve"> </w:t>
      </w:r>
      <w:r w:rsidR="0019600B">
        <w:t xml:space="preserve">  </w:t>
      </w:r>
      <w:r w:rsidR="00A76A63">
        <w:t xml:space="preserve">   </w:t>
      </w:r>
    </w:p>
    <w:p w14:paraId="4F18ADC6" w14:textId="77777777" w:rsidR="00A76A63" w:rsidRDefault="00A76A63" w:rsidP="00FF4BB3">
      <w:pPr>
        <w:pStyle w:val="Heading1"/>
      </w:pPr>
    </w:p>
    <w:p w14:paraId="38B082FE" w14:textId="77777777" w:rsidR="0097382F" w:rsidRDefault="0097382F">
      <w:pPr>
        <w:jc w:val="left"/>
        <w:rPr>
          <w:smallCaps/>
          <w:sz w:val="32"/>
          <w:szCs w:val="32"/>
          <w:u w:val="single"/>
        </w:rPr>
      </w:pPr>
      <w:r>
        <w:br w:type="page"/>
      </w:r>
    </w:p>
    <w:p w14:paraId="48F9E720" w14:textId="11B06F74" w:rsidR="00FF4BB3" w:rsidRDefault="00214246" w:rsidP="00FF4BB3">
      <w:pPr>
        <w:pStyle w:val="Heading1"/>
      </w:pPr>
      <w:bookmarkStart w:id="15" w:name="_Toc67315634"/>
      <w:r>
        <w:lastRenderedPageBreak/>
        <w:t>Section 4</w:t>
      </w:r>
      <w:r w:rsidR="00FF4BB3">
        <w:t>: Capital Facility and Funding Analysis</w:t>
      </w:r>
      <w:bookmarkEnd w:id="15"/>
    </w:p>
    <w:p w14:paraId="362495B6" w14:textId="77777777" w:rsidR="00FF4BB3" w:rsidRDefault="00FF4BB3" w:rsidP="00FF4BB3">
      <w:pPr>
        <w:pStyle w:val="Heading2"/>
      </w:pPr>
    </w:p>
    <w:p w14:paraId="34902DDA" w14:textId="77777777" w:rsidR="00E929BF" w:rsidRDefault="00E929BF" w:rsidP="00E929BF">
      <w:pPr>
        <w:pStyle w:val="Heading2"/>
      </w:pPr>
      <w:bookmarkStart w:id="16" w:name="_Toc67315635"/>
      <w:r>
        <w:t>Capital Facilities Analysis:</w:t>
      </w:r>
      <w:bookmarkEnd w:id="16"/>
    </w:p>
    <w:p w14:paraId="47FD34D9" w14:textId="1315E934" w:rsidR="00EA08C7" w:rsidRDefault="00E006AB" w:rsidP="006D5900">
      <w:r>
        <w:t xml:space="preserve">Based upon the demand and LOS, the District will need to </w:t>
      </w:r>
      <w:r w:rsidR="00527CC3">
        <w:t xml:space="preserve">invest $383k in new facilities to </w:t>
      </w:r>
      <w:r w:rsidR="00EA08C7">
        <w:t xml:space="preserve">support new growth.  The following are estimated facilities the City contemplates building.  </w:t>
      </w:r>
    </w:p>
    <w:tbl>
      <w:tblPr>
        <w:tblW w:w="4490" w:type="dxa"/>
        <w:tblLook w:val="04A0" w:firstRow="1" w:lastRow="0" w:firstColumn="1" w:lastColumn="0" w:noHBand="0" w:noVBand="1"/>
      </w:tblPr>
      <w:tblGrid>
        <w:gridCol w:w="2627"/>
        <w:gridCol w:w="267"/>
        <w:gridCol w:w="1596"/>
      </w:tblGrid>
      <w:tr w:rsidR="00A7770E" w:rsidRPr="00A7770E" w14:paraId="798EA537" w14:textId="77777777" w:rsidTr="00A7770E">
        <w:trPr>
          <w:trHeight w:val="288"/>
        </w:trPr>
        <w:tc>
          <w:tcPr>
            <w:tcW w:w="2894" w:type="dxa"/>
            <w:gridSpan w:val="2"/>
            <w:tcBorders>
              <w:top w:val="single" w:sz="8" w:space="0" w:color="auto"/>
              <w:left w:val="single" w:sz="8" w:space="0" w:color="auto"/>
              <w:bottom w:val="single" w:sz="8" w:space="0" w:color="auto"/>
              <w:right w:val="nil"/>
            </w:tcBorders>
            <w:shd w:val="clear" w:color="000000" w:fill="44546A"/>
            <w:noWrap/>
            <w:vAlign w:val="center"/>
            <w:hideMark/>
          </w:tcPr>
          <w:p w14:paraId="3B9D1F1F" w14:textId="77777777" w:rsidR="00A7770E" w:rsidRPr="00A7770E" w:rsidRDefault="00A7770E" w:rsidP="00A7770E">
            <w:pPr>
              <w:spacing w:after="0" w:line="240" w:lineRule="auto"/>
              <w:jc w:val="left"/>
              <w:rPr>
                <w:rFonts w:ascii="Arial Narrow" w:eastAsia="Times New Roman" w:hAnsi="Arial Narrow" w:cs="Times New Roman"/>
                <w:color w:val="FFFFFF"/>
              </w:rPr>
            </w:pPr>
            <w:r w:rsidRPr="00A7770E">
              <w:rPr>
                <w:rFonts w:ascii="Arial Narrow" w:eastAsia="Times New Roman" w:hAnsi="Arial Narrow" w:cs="Times New Roman"/>
                <w:color w:val="FFFFFF"/>
              </w:rPr>
              <w:t>Proposed Future Facilities</w:t>
            </w:r>
          </w:p>
        </w:tc>
        <w:tc>
          <w:tcPr>
            <w:tcW w:w="1596" w:type="dxa"/>
            <w:tcBorders>
              <w:top w:val="single" w:sz="8" w:space="0" w:color="auto"/>
              <w:left w:val="nil"/>
              <w:bottom w:val="single" w:sz="8" w:space="0" w:color="auto"/>
              <w:right w:val="single" w:sz="8" w:space="0" w:color="auto"/>
            </w:tcBorders>
            <w:shd w:val="clear" w:color="000000" w:fill="44546A"/>
            <w:vAlign w:val="center"/>
            <w:hideMark/>
          </w:tcPr>
          <w:p w14:paraId="15BFC8FF" w14:textId="77777777" w:rsidR="00A7770E" w:rsidRPr="00A7770E" w:rsidRDefault="00A7770E" w:rsidP="00A7770E">
            <w:pPr>
              <w:spacing w:after="0" w:line="240" w:lineRule="auto"/>
              <w:jc w:val="center"/>
              <w:rPr>
                <w:rFonts w:ascii="Arial Narrow" w:eastAsia="Times New Roman" w:hAnsi="Arial Narrow" w:cs="Times New Roman"/>
                <w:color w:val="FFFFFF"/>
              </w:rPr>
            </w:pPr>
            <w:r w:rsidRPr="00A7770E">
              <w:rPr>
                <w:rFonts w:ascii="Arial Narrow" w:eastAsia="Times New Roman" w:hAnsi="Arial Narrow" w:cs="Times New Roman"/>
                <w:color w:val="FFFFFF"/>
              </w:rPr>
              <w:t> </w:t>
            </w:r>
          </w:p>
        </w:tc>
      </w:tr>
      <w:tr w:rsidR="00A7770E" w:rsidRPr="00A7770E" w14:paraId="4D23144E" w14:textId="77777777" w:rsidTr="00A7770E">
        <w:trPr>
          <w:trHeight w:val="288"/>
        </w:trPr>
        <w:tc>
          <w:tcPr>
            <w:tcW w:w="2627" w:type="dxa"/>
            <w:tcBorders>
              <w:top w:val="nil"/>
              <w:left w:val="single" w:sz="8" w:space="0" w:color="auto"/>
              <w:bottom w:val="single" w:sz="8" w:space="0" w:color="auto"/>
              <w:right w:val="nil"/>
            </w:tcBorders>
            <w:shd w:val="clear" w:color="000000" w:fill="D9D9D9"/>
            <w:noWrap/>
            <w:vAlign w:val="bottom"/>
            <w:hideMark/>
          </w:tcPr>
          <w:p w14:paraId="7065333A"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Project 1</w:t>
            </w:r>
          </w:p>
        </w:tc>
        <w:tc>
          <w:tcPr>
            <w:tcW w:w="267" w:type="dxa"/>
            <w:tcBorders>
              <w:top w:val="nil"/>
              <w:left w:val="nil"/>
              <w:bottom w:val="single" w:sz="8" w:space="0" w:color="auto"/>
              <w:right w:val="nil"/>
            </w:tcBorders>
            <w:shd w:val="clear" w:color="000000" w:fill="D9D9D9"/>
            <w:noWrap/>
            <w:vAlign w:val="bottom"/>
            <w:hideMark/>
          </w:tcPr>
          <w:p w14:paraId="756B28D6"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nil"/>
              <w:left w:val="nil"/>
              <w:bottom w:val="single" w:sz="8" w:space="0" w:color="auto"/>
              <w:right w:val="single" w:sz="8" w:space="0" w:color="auto"/>
            </w:tcBorders>
            <w:shd w:val="clear" w:color="000000" w:fill="D9D9D9"/>
            <w:noWrap/>
            <w:vAlign w:val="bottom"/>
            <w:hideMark/>
          </w:tcPr>
          <w:p w14:paraId="2B0A81D2" w14:textId="77777777" w:rsidR="00A7770E" w:rsidRPr="00A7770E" w:rsidRDefault="00A7770E" w:rsidP="00A7770E">
            <w:pPr>
              <w:spacing w:after="0" w:line="240" w:lineRule="auto"/>
              <w:jc w:val="center"/>
              <w:rPr>
                <w:rFonts w:ascii="Arial Narrow" w:eastAsia="Times New Roman" w:hAnsi="Arial Narrow" w:cs="Times New Roman"/>
                <w:color w:val="000000"/>
              </w:rPr>
            </w:pPr>
            <w:r w:rsidRPr="00A7770E">
              <w:rPr>
                <w:rFonts w:ascii="Arial Narrow" w:eastAsia="Times New Roman" w:hAnsi="Arial Narrow" w:cs="Times New Roman"/>
                <w:color w:val="000000"/>
              </w:rPr>
              <w:t>Value</w:t>
            </w:r>
          </w:p>
        </w:tc>
      </w:tr>
      <w:tr w:rsidR="00A7770E" w:rsidRPr="00A7770E" w14:paraId="09B6E1B1" w14:textId="77777777" w:rsidTr="00A7770E">
        <w:trPr>
          <w:trHeight w:val="288"/>
        </w:trPr>
        <w:tc>
          <w:tcPr>
            <w:tcW w:w="2627" w:type="dxa"/>
            <w:tcBorders>
              <w:top w:val="nil"/>
              <w:left w:val="single" w:sz="8" w:space="0" w:color="auto"/>
              <w:bottom w:val="single" w:sz="8" w:space="0" w:color="auto"/>
              <w:right w:val="nil"/>
            </w:tcBorders>
            <w:shd w:val="clear" w:color="auto" w:fill="auto"/>
            <w:noWrap/>
            <w:vAlign w:val="bottom"/>
            <w:hideMark/>
          </w:tcPr>
          <w:p w14:paraId="55CEC4F5"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Pickle Ball Court</w:t>
            </w:r>
          </w:p>
        </w:tc>
        <w:tc>
          <w:tcPr>
            <w:tcW w:w="267" w:type="dxa"/>
            <w:tcBorders>
              <w:top w:val="nil"/>
              <w:left w:val="nil"/>
              <w:bottom w:val="single" w:sz="8" w:space="0" w:color="auto"/>
              <w:right w:val="nil"/>
            </w:tcBorders>
            <w:shd w:val="clear" w:color="auto" w:fill="auto"/>
            <w:noWrap/>
            <w:vAlign w:val="bottom"/>
            <w:hideMark/>
          </w:tcPr>
          <w:p w14:paraId="7866D5EC"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nil"/>
              <w:left w:val="nil"/>
              <w:bottom w:val="single" w:sz="8" w:space="0" w:color="auto"/>
              <w:right w:val="single" w:sz="8" w:space="0" w:color="auto"/>
            </w:tcBorders>
            <w:shd w:val="clear" w:color="auto" w:fill="auto"/>
            <w:noWrap/>
            <w:vAlign w:val="bottom"/>
            <w:hideMark/>
          </w:tcPr>
          <w:p w14:paraId="1C29C6A8" w14:textId="27FEC54C" w:rsidR="00A7770E" w:rsidRPr="00A7770E" w:rsidRDefault="00A7770E" w:rsidP="00A7770E">
            <w:pPr>
              <w:spacing w:after="0" w:line="240" w:lineRule="auto"/>
              <w:jc w:val="right"/>
              <w:rPr>
                <w:rFonts w:ascii="Arial Narrow" w:eastAsia="Times New Roman" w:hAnsi="Arial Narrow" w:cs="Times New Roman"/>
                <w:color w:val="000000"/>
              </w:rPr>
            </w:pPr>
            <w:r w:rsidRPr="00A7770E">
              <w:rPr>
                <w:rFonts w:ascii="Arial Narrow" w:eastAsia="Times New Roman" w:hAnsi="Arial Narrow" w:cs="Times New Roman"/>
                <w:color w:val="000000"/>
              </w:rPr>
              <w:t>$          11,000</w:t>
            </w:r>
          </w:p>
        </w:tc>
      </w:tr>
      <w:tr w:rsidR="00A7770E" w:rsidRPr="00A7770E" w14:paraId="7DC0934A" w14:textId="77777777" w:rsidTr="00A7770E">
        <w:trPr>
          <w:trHeight w:val="288"/>
        </w:trPr>
        <w:tc>
          <w:tcPr>
            <w:tcW w:w="2627" w:type="dxa"/>
            <w:tcBorders>
              <w:top w:val="nil"/>
              <w:left w:val="single" w:sz="8" w:space="0" w:color="auto"/>
              <w:bottom w:val="single" w:sz="8" w:space="0" w:color="auto"/>
              <w:right w:val="nil"/>
            </w:tcBorders>
            <w:shd w:val="clear" w:color="000000" w:fill="D9D9D9"/>
            <w:noWrap/>
            <w:vAlign w:val="bottom"/>
            <w:hideMark/>
          </w:tcPr>
          <w:p w14:paraId="47FD01CA"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Project 2</w:t>
            </w:r>
          </w:p>
        </w:tc>
        <w:tc>
          <w:tcPr>
            <w:tcW w:w="267" w:type="dxa"/>
            <w:tcBorders>
              <w:top w:val="nil"/>
              <w:left w:val="nil"/>
              <w:bottom w:val="single" w:sz="8" w:space="0" w:color="auto"/>
              <w:right w:val="nil"/>
            </w:tcBorders>
            <w:shd w:val="clear" w:color="000000" w:fill="D9D9D9"/>
            <w:noWrap/>
            <w:vAlign w:val="bottom"/>
            <w:hideMark/>
          </w:tcPr>
          <w:p w14:paraId="503A8EF4"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nil"/>
              <w:left w:val="nil"/>
              <w:bottom w:val="single" w:sz="8" w:space="0" w:color="auto"/>
              <w:right w:val="single" w:sz="8" w:space="0" w:color="auto"/>
            </w:tcBorders>
            <w:shd w:val="clear" w:color="000000" w:fill="D9D9D9"/>
            <w:noWrap/>
            <w:vAlign w:val="bottom"/>
            <w:hideMark/>
          </w:tcPr>
          <w:p w14:paraId="718B080B" w14:textId="77777777" w:rsidR="00A7770E" w:rsidRPr="00A7770E" w:rsidRDefault="00A7770E" w:rsidP="00A7770E">
            <w:pPr>
              <w:spacing w:after="0" w:line="240" w:lineRule="auto"/>
              <w:jc w:val="right"/>
              <w:rPr>
                <w:rFonts w:ascii="Arial Narrow" w:eastAsia="Times New Roman" w:hAnsi="Arial Narrow" w:cs="Times New Roman"/>
                <w:color w:val="000000"/>
              </w:rPr>
            </w:pPr>
            <w:r w:rsidRPr="00A7770E">
              <w:rPr>
                <w:rFonts w:ascii="Arial Narrow" w:eastAsia="Times New Roman" w:hAnsi="Arial Narrow" w:cs="Times New Roman"/>
                <w:color w:val="000000"/>
              </w:rPr>
              <w:t>Value</w:t>
            </w:r>
          </w:p>
        </w:tc>
      </w:tr>
      <w:tr w:rsidR="00A7770E" w:rsidRPr="00A7770E" w14:paraId="209F7226" w14:textId="77777777" w:rsidTr="00A7770E">
        <w:trPr>
          <w:trHeight w:val="276"/>
        </w:trPr>
        <w:tc>
          <w:tcPr>
            <w:tcW w:w="2894" w:type="dxa"/>
            <w:gridSpan w:val="2"/>
            <w:tcBorders>
              <w:top w:val="nil"/>
              <w:left w:val="single" w:sz="8" w:space="0" w:color="auto"/>
              <w:bottom w:val="nil"/>
              <w:right w:val="nil"/>
            </w:tcBorders>
            <w:shd w:val="clear" w:color="auto" w:fill="auto"/>
            <w:noWrap/>
            <w:vAlign w:val="bottom"/>
            <w:hideMark/>
          </w:tcPr>
          <w:p w14:paraId="5FDF837A"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2 High School size baseball fields</w:t>
            </w:r>
          </w:p>
        </w:tc>
        <w:tc>
          <w:tcPr>
            <w:tcW w:w="1596" w:type="dxa"/>
            <w:tcBorders>
              <w:top w:val="nil"/>
              <w:left w:val="nil"/>
              <w:bottom w:val="nil"/>
              <w:right w:val="single" w:sz="8" w:space="0" w:color="auto"/>
            </w:tcBorders>
            <w:shd w:val="clear" w:color="auto" w:fill="auto"/>
            <w:noWrap/>
            <w:vAlign w:val="bottom"/>
            <w:hideMark/>
          </w:tcPr>
          <w:p w14:paraId="1CC3DA6E" w14:textId="73E3AAC8"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0EC2866D" w14:textId="77777777" w:rsidTr="00A7770E">
        <w:trPr>
          <w:trHeight w:val="276"/>
        </w:trPr>
        <w:tc>
          <w:tcPr>
            <w:tcW w:w="2627" w:type="dxa"/>
            <w:tcBorders>
              <w:top w:val="nil"/>
              <w:left w:val="single" w:sz="8" w:space="0" w:color="auto"/>
              <w:bottom w:val="nil"/>
              <w:right w:val="nil"/>
            </w:tcBorders>
            <w:shd w:val="clear" w:color="auto" w:fill="auto"/>
            <w:noWrap/>
            <w:vAlign w:val="bottom"/>
            <w:hideMark/>
          </w:tcPr>
          <w:p w14:paraId="1FEADA86"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Soccer Field</w:t>
            </w:r>
          </w:p>
        </w:tc>
        <w:tc>
          <w:tcPr>
            <w:tcW w:w="267" w:type="dxa"/>
            <w:tcBorders>
              <w:top w:val="nil"/>
              <w:left w:val="nil"/>
              <w:bottom w:val="nil"/>
              <w:right w:val="nil"/>
            </w:tcBorders>
            <w:shd w:val="clear" w:color="auto" w:fill="auto"/>
            <w:noWrap/>
            <w:vAlign w:val="bottom"/>
            <w:hideMark/>
          </w:tcPr>
          <w:p w14:paraId="0FCDFB6F"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1596" w:type="dxa"/>
            <w:tcBorders>
              <w:top w:val="nil"/>
              <w:left w:val="nil"/>
              <w:bottom w:val="nil"/>
              <w:right w:val="single" w:sz="8" w:space="0" w:color="auto"/>
            </w:tcBorders>
            <w:shd w:val="clear" w:color="auto" w:fill="auto"/>
            <w:noWrap/>
            <w:vAlign w:val="bottom"/>
            <w:hideMark/>
          </w:tcPr>
          <w:p w14:paraId="6C338001" w14:textId="001BA103"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1BF25943" w14:textId="77777777" w:rsidTr="00A7770E">
        <w:trPr>
          <w:trHeight w:val="276"/>
        </w:trPr>
        <w:tc>
          <w:tcPr>
            <w:tcW w:w="2627" w:type="dxa"/>
            <w:tcBorders>
              <w:top w:val="nil"/>
              <w:left w:val="single" w:sz="8" w:space="0" w:color="auto"/>
              <w:bottom w:val="nil"/>
              <w:right w:val="nil"/>
            </w:tcBorders>
            <w:shd w:val="clear" w:color="auto" w:fill="auto"/>
            <w:noWrap/>
            <w:vAlign w:val="bottom"/>
            <w:hideMark/>
          </w:tcPr>
          <w:p w14:paraId="57ABB1FA"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Pavilion</w:t>
            </w:r>
          </w:p>
        </w:tc>
        <w:tc>
          <w:tcPr>
            <w:tcW w:w="267" w:type="dxa"/>
            <w:tcBorders>
              <w:top w:val="nil"/>
              <w:left w:val="nil"/>
              <w:bottom w:val="nil"/>
              <w:right w:val="nil"/>
            </w:tcBorders>
            <w:shd w:val="clear" w:color="auto" w:fill="auto"/>
            <w:noWrap/>
            <w:vAlign w:val="bottom"/>
            <w:hideMark/>
          </w:tcPr>
          <w:p w14:paraId="70D7AE5E"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1596" w:type="dxa"/>
            <w:tcBorders>
              <w:top w:val="nil"/>
              <w:left w:val="nil"/>
              <w:bottom w:val="nil"/>
              <w:right w:val="single" w:sz="8" w:space="0" w:color="auto"/>
            </w:tcBorders>
            <w:shd w:val="clear" w:color="auto" w:fill="auto"/>
            <w:noWrap/>
            <w:vAlign w:val="bottom"/>
            <w:hideMark/>
          </w:tcPr>
          <w:p w14:paraId="1D49313B" w14:textId="3EFCA85D"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52FF9ECD" w14:textId="77777777" w:rsidTr="00A7770E">
        <w:trPr>
          <w:trHeight w:val="276"/>
        </w:trPr>
        <w:tc>
          <w:tcPr>
            <w:tcW w:w="2894" w:type="dxa"/>
            <w:gridSpan w:val="2"/>
            <w:tcBorders>
              <w:top w:val="nil"/>
              <w:left w:val="single" w:sz="8" w:space="0" w:color="auto"/>
              <w:bottom w:val="nil"/>
              <w:right w:val="nil"/>
            </w:tcBorders>
            <w:shd w:val="clear" w:color="auto" w:fill="auto"/>
            <w:noWrap/>
            <w:vAlign w:val="bottom"/>
            <w:hideMark/>
          </w:tcPr>
          <w:p w14:paraId="3B5714FD"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Playground equipment</w:t>
            </w:r>
          </w:p>
        </w:tc>
        <w:tc>
          <w:tcPr>
            <w:tcW w:w="1596" w:type="dxa"/>
            <w:tcBorders>
              <w:top w:val="nil"/>
              <w:left w:val="nil"/>
              <w:bottom w:val="nil"/>
              <w:right w:val="single" w:sz="8" w:space="0" w:color="auto"/>
            </w:tcBorders>
            <w:shd w:val="clear" w:color="auto" w:fill="auto"/>
            <w:noWrap/>
            <w:vAlign w:val="bottom"/>
            <w:hideMark/>
          </w:tcPr>
          <w:p w14:paraId="16CD09DA" w14:textId="7DD3BB12"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7A8C7322" w14:textId="77777777" w:rsidTr="00A7770E">
        <w:trPr>
          <w:trHeight w:val="276"/>
        </w:trPr>
        <w:tc>
          <w:tcPr>
            <w:tcW w:w="2627" w:type="dxa"/>
            <w:tcBorders>
              <w:top w:val="nil"/>
              <w:left w:val="single" w:sz="8" w:space="0" w:color="auto"/>
              <w:bottom w:val="nil"/>
              <w:right w:val="nil"/>
            </w:tcBorders>
            <w:shd w:val="clear" w:color="auto" w:fill="auto"/>
            <w:noWrap/>
            <w:vAlign w:val="bottom"/>
            <w:hideMark/>
          </w:tcPr>
          <w:p w14:paraId="337BF790"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Parking</w:t>
            </w:r>
          </w:p>
        </w:tc>
        <w:tc>
          <w:tcPr>
            <w:tcW w:w="267" w:type="dxa"/>
            <w:tcBorders>
              <w:top w:val="nil"/>
              <w:left w:val="nil"/>
              <w:bottom w:val="nil"/>
              <w:right w:val="nil"/>
            </w:tcBorders>
            <w:shd w:val="clear" w:color="auto" w:fill="auto"/>
            <w:noWrap/>
            <w:vAlign w:val="bottom"/>
            <w:hideMark/>
          </w:tcPr>
          <w:p w14:paraId="35D52807"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1596" w:type="dxa"/>
            <w:tcBorders>
              <w:top w:val="nil"/>
              <w:left w:val="nil"/>
              <w:bottom w:val="nil"/>
              <w:right w:val="single" w:sz="8" w:space="0" w:color="auto"/>
            </w:tcBorders>
            <w:shd w:val="clear" w:color="auto" w:fill="auto"/>
            <w:noWrap/>
            <w:vAlign w:val="bottom"/>
            <w:hideMark/>
          </w:tcPr>
          <w:p w14:paraId="4D6D70C7" w14:textId="3EBC8E1C"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4C68C480" w14:textId="77777777" w:rsidTr="00A7770E">
        <w:trPr>
          <w:trHeight w:val="276"/>
        </w:trPr>
        <w:tc>
          <w:tcPr>
            <w:tcW w:w="2627" w:type="dxa"/>
            <w:tcBorders>
              <w:top w:val="nil"/>
              <w:left w:val="single" w:sz="8" w:space="0" w:color="auto"/>
              <w:bottom w:val="nil"/>
              <w:right w:val="nil"/>
            </w:tcBorders>
            <w:shd w:val="clear" w:color="auto" w:fill="auto"/>
            <w:noWrap/>
            <w:vAlign w:val="bottom"/>
            <w:hideMark/>
          </w:tcPr>
          <w:p w14:paraId="7929CE51"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Fishing ponds</w:t>
            </w:r>
          </w:p>
        </w:tc>
        <w:tc>
          <w:tcPr>
            <w:tcW w:w="267" w:type="dxa"/>
            <w:tcBorders>
              <w:top w:val="nil"/>
              <w:left w:val="nil"/>
              <w:bottom w:val="nil"/>
              <w:right w:val="nil"/>
            </w:tcBorders>
            <w:shd w:val="clear" w:color="auto" w:fill="auto"/>
            <w:noWrap/>
            <w:vAlign w:val="bottom"/>
            <w:hideMark/>
          </w:tcPr>
          <w:p w14:paraId="53DCFA14"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1596" w:type="dxa"/>
            <w:tcBorders>
              <w:top w:val="nil"/>
              <w:left w:val="nil"/>
              <w:bottom w:val="nil"/>
              <w:right w:val="single" w:sz="8" w:space="0" w:color="auto"/>
            </w:tcBorders>
            <w:shd w:val="clear" w:color="auto" w:fill="auto"/>
            <w:noWrap/>
            <w:vAlign w:val="bottom"/>
            <w:hideMark/>
          </w:tcPr>
          <w:p w14:paraId="5F72A675" w14:textId="62A4A9A7"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0EC1FCCE" w14:textId="77777777" w:rsidTr="00A7770E">
        <w:trPr>
          <w:trHeight w:val="276"/>
        </w:trPr>
        <w:tc>
          <w:tcPr>
            <w:tcW w:w="2627" w:type="dxa"/>
            <w:tcBorders>
              <w:top w:val="nil"/>
              <w:left w:val="single" w:sz="8" w:space="0" w:color="auto"/>
              <w:bottom w:val="nil"/>
              <w:right w:val="nil"/>
            </w:tcBorders>
            <w:shd w:val="clear" w:color="auto" w:fill="auto"/>
            <w:noWrap/>
            <w:vAlign w:val="bottom"/>
            <w:hideMark/>
          </w:tcPr>
          <w:p w14:paraId="6A472EDA"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Connection trail</w:t>
            </w:r>
          </w:p>
        </w:tc>
        <w:tc>
          <w:tcPr>
            <w:tcW w:w="267" w:type="dxa"/>
            <w:tcBorders>
              <w:top w:val="nil"/>
              <w:left w:val="nil"/>
              <w:bottom w:val="nil"/>
              <w:right w:val="nil"/>
            </w:tcBorders>
            <w:shd w:val="clear" w:color="auto" w:fill="auto"/>
            <w:noWrap/>
            <w:vAlign w:val="bottom"/>
            <w:hideMark/>
          </w:tcPr>
          <w:p w14:paraId="47DD3E8E"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1596" w:type="dxa"/>
            <w:tcBorders>
              <w:top w:val="nil"/>
              <w:left w:val="nil"/>
              <w:bottom w:val="nil"/>
              <w:right w:val="single" w:sz="8" w:space="0" w:color="auto"/>
            </w:tcBorders>
            <w:shd w:val="clear" w:color="auto" w:fill="auto"/>
            <w:noWrap/>
            <w:vAlign w:val="bottom"/>
            <w:hideMark/>
          </w:tcPr>
          <w:p w14:paraId="0DB5B3DE" w14:textId="620D5192"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60E16362" w14:textId="77777777" w:rsidTr="00A7770E">
        <w:trPr>
          <w:trHeight w:val="288"/>
        </w:trPr>
        <w:tc>
          <w:tcPr>
            <w:tcW w:w="2627" w:type="dxa"/>
            <w:tcBorders>
              <w:top w:val="nil"/>
              <w:left w:val="single" w:sz="8" w:space="0" w:color="auto"/>
              <w:bottom w:val="single" w:sz="8" w:space="0" w:color="auto"/>
              <w:right w:val="nil"/>
            </w:tcBorders>
            <w:shd w:val="clear" w:color="auto" w:fill="auto"/>
            <w:noWrap/>
            <w:vAlign w:val="bottom"/>
            <w:hideMark/>
          </w:tcPr>
          <w:p w14:paraId="430C244E"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Skate Park</w:t>
            </w:r>
          </w:p>
        </w:tc>
        <w:tc>
          <w:tcPr>
            <w:tcW w:w="267" w:type="dxa"/>
            <w:tcBorders>
              <w:top w:val="nil"/>
              <w:left w:val="nil"/>
              <w:bottom w:val="single" w:sz="8" w:space="0" w:color="auto"/>
              <w:right w:val="nil"/>
            </w:tcBorders>
            <w:shd w:val="clear" w:color="auto" w:fill="auto"/>
            <w:noWrap/>
            <w:vAlign w:val="bottom"/>
            <w:hideMark/>
          </w:tcPr>
          <w:p w14:paraId="43D9AA63"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nil"/>
              <w:left w:val="nil"/>
              <w:bottom w:val="single" w:sz="8" w:space="0" w:color="auto"/>
              <w:right w:val="single" w:sz="8" w:space="0" w:color="auto"/>
            </w:tcBorders>
            <w:shd w:val="clear" w:color="auto" w:fill="auto"/>
            <w:noWrap/>
            <w:vAlign w:val="bottom"/>
            <w:hideMark/>
          </w:tcPr>
          <w:p w14:paraId="106A80F1" w14:textId="33FF2914" w:rsidR="00A7770E" w:rsidRPr="00A7770E" w:rsidRDefault="00A7770E" w:rsidP="00A7770E">
            <w:pPr>
              <w:spacing w:after="0" w:line="240" w:lineRule="auto"/>
              <w:jc w:val="right"/>
              <w:rPr>
                <w:rFonts w:ascii="Arial Narrow" w:eastAsia="Times New Roman" w:hAnsi="Arial Narrow" w:cs="Times New Roman"/>
                <w:color w:val="000000"/>
              </w:rPr>
            </w:pPr>
          </w:p>
        </w:tc>
      </w:tr>
      <w:tr w:rsidR="00A7770E" w:rsidRPr="00A7770E" w14:paraId="042F63D2" w14:textId="77777777" w:rsidTr="00A7770E">
        <w:trPr>
          <w:trHeight w:val="288"/>
        </w:trPr>
        <w:tc>
          <w:tcPr>
            <w:tcW w:w="2627" w:type="dxa"/>
            <w:tcBorders>
              <w:top w:val="nil"/>
              <w:left w:val="single" w:sz="8" w:space="0" w:color="auto"/>
              <w:bottom w:val="single" w:sz="8" w:space="0" w:color="auto"/>
              <w:right w:val="nil"/>
            </w:tcBorders>
            <w:shd w:val="clear" w:color="000000" w:fill="F2F2F2"/>
            <w:noWrap/>
            <w:vAlign w:val="bottom"/>
            <w:hideMark/>
          </w:tcPr>
          <w:p w14:paraId="41AE8B88"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Total Land Value</w:t>
            </w:r>
          </w:p>
        </w:tc>
        <w:tc>
          <w:tcPr>
            <w:tcW w:w="267" w:type="dxa"/>
            <w:tcBorders>
              <w:top w:val="nil"/>
              <w:left w:val="nil"/>
              <w:bottom w:val="single" w:sz="8" w:space="0" w:color="auto"/>
              <w:right w:val="nil"/>
            </w:tcBorders>
            <w:shd w:val="clear" w:color="000000" w:fill="F2F2F2"/>
            <w:noWrap/>
            <w:vAlign w:val="bottom"/>
            <w:hideMark/>
          </w:tcPr>
          <w:p w14:paraId="602BAD95"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nil"/>
              <w:left w:val="nil"/>
              <w:bottom w:val="single" w:sz="8" w:space="0" w:color="auto"/>
              <w:right w:val="single" w:sz="8" w:space="0" w:color="auto"/>
            </w:tcBorders>
            <w:shd w:val="clear" w:color="000000" w:fill="F2F2F2"/>
            <w:noWrap/>
            <w:vAlign w:val="bottom"/>
            <w:hideMark/>
          </w:tcPr>
          <w:p w14:paraId="06AF0A6B" w14:textId="13E197CA" w:rsidR="00A7770E" w:rsidRPr="00A7770E" w:rsidRDefault="00A7770E" w:rsidP="00A7770E">
            <w:pPr>
              <w:spacing w:after="0" w:line="240" w:lineRule="auto"/>
              <w:jc w:val="right"/>
              <w:rPr>
                <w:rFonts w:ascii="Arial Narrow" w:eastAsia="Times New Roman" w:hAnsi="Arial Narrow" w:cs="Times New Roman"/>
                <w:color w:val="000000"/>
              </w:rPr>
            </w:pPr>
            <w:r w:rsidRPr="00A7770E">
              <w:rPr>
                <w:rFonts w:ascii="Arial Narrow" w:eastAsia="Times New Roman" w:hAnsi="Arial Narrow" w:cs="Times New Roman"/>
                <w:color w:val="000000"/>
              </w:rPr>
              <w:t>$        750,000</w:t>
            </w:r>
          </w:p>
        </w:tc>
      </w:tr>
      <w:tr w:rsidR="00A7770E" w:rsidRPr="00A7770E" w14:paraId="4D738E4B" w14:textId="77777777" w:rsidTr="00A7770E">
        <w:trPr>
          <w:trHeight w:val="288"/>
        </w:trPr>
        <w:tc>
          <w:tcPr>
            <w:tcW w:w="2627" w:type="dxa"/>
            <w:tcBorders>
              <w:top w:val="nil"/>
              <w:left w:val="nil"/>
              <w:bottom w:val="single" w:sz="8" w:space="0" w:color="auto"/>
              <w:right w:val="nil"/>
            </w:tcBorders>
            <w:shd w:val="clear" w:color="auto" w:fill="auto"/>
            <w:noWrap/>
            <w:vAlign w:val="bottom"/>
            <w:hideMark/>
          </w:tcPr>
          <w:p w14:paraId="29152491" w14:textId="77777777" w:rsidR="00A7770E" w:rsidRPr="00A7770E" w:rsidRDefault="00A7770E" w:rsidP="00A7770E">
            <w:pPr>
              <w:spacing w:after="0" w:line="240" w:lineRule="auto"/>
              <w:jc w:val="left"/>
              <w:rPr>
                <w:rFonts w:ascii="Arial Narrow" w:eastAsia="Times New Roman" w:hAnsi="Arial Narrow" w:cs="Times New Roman"/>
                <w:color w:val="000000"/>
              </w:rPr>
            </w:pPr>
          </w:p>
        </w:tc>
        <w:tc>
          <w:tcPr>
            <w:tcW w:w="267" w:type="dxa"/>
            <w:tcBorders>
              <w:top w:val="nil"/>
              <w:left w:val="nil"/>
              <w:bottom w:val="single" w:sz="8" w:space="0" w:color="auto"/>
              <w:right w:val="nil"/>
            </w:tcBorders>
            <w:shd w:val="clear" w:color="auto" w:fill="auto"/>
            <w:noWrap/>
            <w:vAlign w:val="bottom"/>
            <w:hideMark/>
          </w:tcPr>
          <w:p w14:paraId="2B2887C6" w14:textId="77777777" w:rsidR="00A7770E" w:rsidRPr="00A7770E" w:rsidRDefault="00A7770E" w:rsidP="00A7770E">
            <w:pPr>
              <w:spacing w:after="0" w:line="240" w:lineRule="auto"/>
              <w:jc w:val="left"/>
              <w:rPr>
                <w:rFonts w:ascii="Times New Roman" w:eastAsia="Times New Roman" w:hAnsi="Times New Roman" w:cs="Times New Roman"/>
                <w:sz w:val="20"/>
                <w:szCs w:val="20"/>
              </w:rPr>
            </w:pPr>
          </w:p>
        </w:tc>
        <w:tc>
          <w:tcPr>
            <w:tcW w:w="1596" w:type="dxa"/>
            <w:tcBorders>
              <w:top w:val="nil"/>
              <w:left w:val="nil"/>
              <w:bottom w:val="single" w:sz="8" w:space="0" w:color="auto"/>
              <w:right w:val="nil"/>
            </w:tcBorders>
            <w:shd w:val="clear" w:color="auto" w:fill="auto"/>
            <w:noWrap/>
            <w:vAlign w:val="bottom"/>
            <w:hideMark/>
          </w:tcPr>
          <w:p w14:paraId="4CED7A24" w14:textId="77777777" w:rsidR="00A7770E" w:rsidRPr="00A7770E" w:rsidRDefault="00A7770E" w:rsidP="00A7770E">
            <w:pPr>
              <w:spacing w:after="0" w:line="240" w:lineRule="auto"/>
              <w:jc w:val="right"/>
              <w:rPr>
                <w:rFonts w:ascii="Times New Roman" w:eastAsia="Times New Roman" w:hAnsi="Times New Roman" w:cs="Times New Roman"/>
                <w:sz w:val="20"/>
                <w:szCs w:val="20"/>
              </w:rPr>
            </w:pPr>
          </w:p>
        </w:tc>
      </w:tr>
      <w:tr w:rsidR="00A7770E" w:rsidRPr="00A7770E" w14:paraId="0DDEB9A4" w14:textId="77777777" w:rsidTr="00A7770E">
        <w:trPr>
          <w:trHeight w:val="288"/>
        </w:trPr>
        <w:tc>
          <w:tcPr>
            <w:tcW w:w="2627" w:type="dxa"/>
            <w:tcBorders>
              <w:top w:val="single" w:sz="8" w:space="0" w:color="auto"/>
              <w:left w:val="single" w:sz="8" w:space="0" w:color="auto"/>
              <w:bottom w:val="single" w:sz="12" w:space="0" w:color="auto"/>
              <w:right w:val="nil"/>
            </w:tcBorders>
            <w:shd w:val="clear" w:color="auto" w:fill="auto"/>
            <w:noWrap/>
            <w:vAlign w:val="bottom"/>
            <w:hideMark/>
          </w:tcPr>
          <w:p w14:paraId="6526BD91"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Grand Total</w:t>
            </w:r>
          </w:p>
        </w:tc>
        <w:tc>
          <w:tcPr>
            <w:tcW w:w="267" w:type="dxa"/>
            <w:tcBorders>
              <w:top w:val="single" w:sz="8" w:space="0" w:color="auto"/>
              <w:left w:val="nil"/>
              <w:bottom w:val="single" w:sz="12" w:space="0" w:color="auto"/>
              <w:right w:val="nil"/>
            </w:tcBorders>
            <w:shd w:val="clear" w:color="auto" w:fill="auto"/>
            <w:noWrap/>
            <w:vAlign w:val="bottom"/>
            <w:hideMark/>
          </w:tcPr>
          <w:p w14:paraId="1A435A37" w14:textId="77777777" w:rsidR="00A7770E" w:rsidRPr="00A7770E" w:rsidRDefault="00A7770E" w:rsidP="00A7770E">
            <w:pPr>
              <w:spacing w:after="0" w:line="240" w:lineRule="auto"/>
              <w:jc w:val="left"/>
              <w:rPr>
                <w:rFonts w:ascii="Arial Narrow" w:eastAsia="Times New Roman" w:hAnsi="Arial Narrow" w:cs="Times New Roman"/>
                <w:color w:val="000000"/>
              </w:rPr>
            </w:pPr>
            <w:r w:rsidRPr="00A7770E">
              <w:rPr>
                <w:rFonts w:ascii="Arial Narrow" w:eastAsia="Times New Roman" w:hAnsi="Arial Narrow" w:cs="Times New Roman"/>
                <w:color w:val="000000"/>
              </w:rPr>
              <w:t> </w:t>
            </w:r>
          </w:p>
        </w:tc>
        <w:tc>
          <w:tcPr>
            <w:tcW w:w="1596" w:type="dxa"/>
            <w:tcBorders>
              <w:top w:val="single" w:sz="8" w:space="0" w:color="auto"/>
              <w:left w:val="nil"/>
              <w:bottom w:val="single" w:sz="12" w:space="0" w:color="auto"/>
              <w:right w:val="single" w:sz="8" w:space="0" w:color="auto"/>
            </w:tcBorders>
            <w:shd w:val="clear" w:color="auto" w:fill="auto"/>
            <w:noWrap/>
            <w:vAlign w:val="bottom"/>
            <w:hideMark/>
          </w:tcPr>
          <w:p w14:paraId="24E8B118" w14:textId="2B5CDA4B" w:rsidR="00A7770E" w:rsidRPr="00A7770E" w:rsidRDefault="00A7770E" w:rsidP="00A7770E">
            <w:pPr>
              <w:spacing w:after="0" w:line="240" w:lineRule="auto"/>
              <w:jc w:val="right"/>
              <w:rPr>
                <w:rFonts w:ascii="Arial Narrow" w:eastAsia="Times New Roman" w:hAnsi="Arial Narrow" w:cs="Times New Roman"/>
                <w:color w:val="000000"/>
              </w:rPr>
            </w:pPr>
            <w:r w:rsidRPr="00A7770E">
              <w:rPr>
                <w:rFonts w:ascii="Arial Narrow" w:eastAsia="Times New Roman" w:hAnsi="Arial Narrow" w:cs="Times New Roman"/>
                <w:color w:val="000000"/>
              </w:rPr>
              <w:t>$        761,000</w:t>
            </w:r>
          </w:p>
        </w:tc>
      </w:tr>
    </w:tbl>
    <w:p w14:paraId="4AA02E9B" w14:textId="64205AED" w:rsidR="00A7770E" w:rsidRDefault="00A7770E" w:rsidP="006D5900"/>
    <w:p w14:paraId="1A1309C8" w14:textId="77777777" w:rsidR="006D5900" w:rsidRDefault="006D5900" w:rsidP="006D5900">
      <w:pPr>
        <w:pStyle w:val="Heading2"/>
      </w:pPr>
      <w:bookmarkStart w:id="17" w:name="_Toc67315636"/>
      <w:r>
        <w:t>Funding of Future Facilities:</w:t>
      </w:r>
      <w:bookmarkEnd w:id="17"/>
    </w:p>
    <w:p w14:paraId="08A261F0" w14:textId="42427084" w:rsidR="006D5900" w:rsidRDefault="0004608B" w:rsidP="0004608B">
      <w:r>
        <w:t xml:space="preserve">The City anticipates using general fund monies to build all facilities.  </w:t>
      </w:r>
    </w:p>
    <w:p w14:paraId="21394863" w14:textId="26CC7BFF" w:rsidR="006C4803" w:rsidRDefault="006C4803" w:rsidP="006D5900"/>
    <w:p w14:paraId="64862220" w14:textId="77777777" w:rsidR="00373936" w:rsidRDefault="00373936">
      <w:pPr>
        <w:jc w:val="left"/>
        <w:rPr>
          <w:smallCaps/>
          <w:sz w:val="32"/>
          <w:szCs w:val="32"/>
          <w:u w:val="single"/>
        </w:rPr>
      </w:pPr>
      <w:r>
        <w:br w:type="page"/>
      </w:r>
    </w:p>
    <w:p w14:paraId="08D82408" w14:textId="77777777" w:rsidR="00875E05" w:rsidRDefault="00214246" w:rsidP="00875E05">
      <w:pPr>
        <w:pStyle w:val="Heading1"/>
      </w:pPr>
      <w:bookmarkStart w:id="18" w:name="_Toc67315637"/>
      <w:r>
        <w:lastRenderedPageBreak/>
        <w:t>Section 5</w:t>
      </w:r>
      <w:r w:rsidR="00875E05">
        <w:t>: Impact Fee Calculation</w:t>
      </w:r>
      <w:bookmarkEnd w:id="18"/>
    </w:p>
    <w:p w14:paraId="1E9FA9F7" w14:textId="50269F87" w:rsidR="00A31113" w:rsidRDefault="00A31113" w:rsidP="00A31113">
      <w:r>
        <w:t>Based upon the inputs above and the household size of 3.66</w:t>
      </w:r>
      <w:r>
        <w:rPr>
          <w:rStyle w:val="FootnoteReference"/>
        </w:rPr>
        <w:footnoteReference w:id="2"/>
      </w:r>
      <w:r>
        <w:t xml:space="preserve">, the maximum allowable impact fee for the City $3,745 per household.  A full summary of the impact fee calculation can be found in the body of the document and the appendix.  </w:t>
      </w:r>
    </w:p>
    <w:p w14:paraId="71DEA707" w14:textId="77777777" w:rsidR="00BE525F" w:rsidRDefault="00BE525F" w:rsidP="00875E05">
      <w:pPr>
        <w:pStyle w:val="Heading2"/>
      </w:pPr>
    </w:p>
    <w:p w14:paraId="4763A455" w14:textId="77777777" w:rsidR="00875E05" w:rsidRPr="00875E05" w:rsidRDefault="00875E05" w:rsidP="00875E05">
      <w:pPr>
        <w:pStyle w:val="Heading2"/>
      </w:pPr>
      <w:bookmarkStart w:id="19" w:name="_Toc67315638"/>
      <w:r>
        <w:t>Non-Standard Impact Fees</w:t>
      </w:r>
      <w:bookmarkEnd w:id="19"/>
    </w:p>
    <w:p w14:paraId="74BAE9EC" w14:textId="77777777" w:rsidR="00A31113" w:rsidRDefault="00A31113" w:rsidP="00A31113">
      <w:r>
        <w:t>For residential units that can demonstrate a lower population density</w:t>
      </w:r>
      <w:r w:rsidRPr="00A76A63">
        <w:t>,</w:t>
      </w:r>
      <w:r>
        <w:t xml:space="preserve"> the City reserves the right under the Impact Fee Act to use a multiplier to calculate the impact fee at $1,023 per person.      </w:t>
      </w:r>
    </w:p>
    <w:p w14:paraId="54A41FC7" w14:textId="74C2EAE9" w:rsidR="00DC56EA" w:rsidRDefault="00DC56EA">
      <w:r>
        <w:br w:type="page"/>
      </w:r>
    </w:p>
    <w:p w14:paraId="3763F966" w14:textId="77777777" w:rsidR="00DC56EA" w:rsidRDefault="00DC56EA" w:rsidP="00DC56EA">
      <w:pPr>
        <w:pStyle w:val="Heading1"/>
      </w:pPr>
      <w:bookmarkStart w:id="20" w:name="_Toc67315639"/>
      <w:r>
        <w:lastRenderedPageBreak/>
        <w:t xml:space="preserve">Appendix A – </w:t>
      </w:r>
      <w:r w:rsidR="00126968">
        <w:t>Draft Impact Fee Enactment</w:t>
      </w:r>
      <w:bookmarkEnd w:id="20"/>
    </w:p>
    <w:p w14:paraId="11638B4F" w14:textId="77777777" w:rsidR="00DC56EA" w:rsidRDefault="00DC56EA">
      <w:pPr>
        <w:rPr>
          <w:smallCaps/>
          <w:sz w:val="32"/>
          <w:szCs w:val="32"/>
          <w:u w:val="single"/>
        </w:rPr>
      </w:pPr>
      <w:r>
        <w:br w:type="page"/>
      </w:r>
    </w:p>
    <w:p w14:paraId="79A5D7B9" w14:textId="07FCD768" w:rsidR="00E741C6" w:rsidRDefault="00373936" w:rsidP="0010475A">
      <w:pPr>
        <w:pStyle w:val="Heading1"/>
        <w:rPr>
          <w:smallCaps w:val="0"/>
        </w:rPr>
      </w:pPr>
      <w:bookmarkStart w:id="21" w:name="_Toc67315640"/>
      <w:r>
        <w:lastRenderedPageBreak/>
        <w:t xml:space="preserve">Appendix </w:t>
      </w:r>
      <w:r w:rsidR="0029057C">
        <w:t>B</w:t>
      </w:r>
      <w:r>
        <w:t xml:space="preserve"> – </w:t>
      </w:r>
      <w:r w:rsidR="0010475A">
        <w:t>Impact Fee Calculation</w:t>
      </w:r>
      <w:bookmarkEnd w:id="21"/>
      <w:r w:rsidR="0010475A">
        <w:t xml:space="preserve"> </w:t>
      </w:r>
    </w:p>
    <w:p w14:paraId="6A51D3CF" w14:textId="77777777" w:rsidR="00FF4BB3" w:rsidRPr="00FF4BB3" w:rsidRDefault="00FF4BB3" w:rsidP="00126968">
      <w:pPr>
        <w:pStyle w:val="Heading1"/>
      </w:pPr>
    </w:p>
    <w:sectPr w:rsidR="00FF4BB3" w:rsidRPr="00FF4BB3" w:rsidSect="009C4C22">
      <w:headerReference w:type="default" r:id="rId12"/>
      <w:footerReference w:type="default" r:id="rId13"/>
      <w:headerReference w:type="first" r:id="rId14"/>
      <w:footerReference w:type="first" r:id="rId15"/>
      <w:pgSz w:w="12240" w:h="15840"/>
      <w:pgMar w:top="1530" w:right="1440" w:bottom="108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55B4" w14:textId="77777777" w:rsidR="00E0539F" w:rsidRDefault="00E0539F" w:rsidP="00476A71">
      <w:pPr>
        <w:spacing w:after="0" w:line="240" w:lineRule="auto"/>
      </w:pPr>
      <w:r>
        <w:separator/>
      </w:r>
    </w:p>
  </w:endnote>
  <w:endnote w:type="continuationSeparator" w:id="0">
    <w:p w14:paraId="62D0E8D6" w14:textId="77777777" w:rsidR="00E0539F" w:rsidRDefault="00E0539F" w:rsidP="0047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F621" w14:textId="77777777" w:rsidR="00C41ACF" w:rsidRDefault="00C41ACF" w:rsidP="00214246">
    <w:pPr>
      <w:pStyle w:val="Footer"/>
      <w:tabs>
        <w:tab w:val="clear" w:pos="4680"/>
      </w:tabs>
    </w:pPr>
    <w:r>
      <w:rPr>
        <w:smallCaps/>
        <w:sz w:val="24"/>
      </w:rPr>
      <w:tab/>
    </w:r>
    <w:r>
      <w:rPr>
        <w:smallCaps/>
        <w:sz w:val="24"/>
      </w:rPr>
      <w:tab/>
    </w:r>
  </w:p>
  <w:p w14:paraId="06923C57" w14:textId="77777777" w:rsidR="00C41ACF" w:rsidRPr="0079616C" w:rsidRDefault="00C41ACF" w:rsidP="00214246">
    <w:pPr>
      <w:pStyle w:val="Footer"/>
      <w:tabs>
        <w:tab w:val="clear" w:pos="9360"/>
        <w:tab w:val="left" w:pos="5040"/>
        <w:tab w:val="left" w:pos="5760"/>
      </w:tabs>
      <w:jc w:val="left"/>
      <w:rPr>
        <w:smallCaps/>
        <w:sz w:val="24"/>
      </w:rPr>
    </w:pPr>
    <w:r>
      <w:rPr>
        <w:noProof/>
      </w:rPr>
      <mc:AlternateContent>
        <mc:Choice Requires="wps">
          <w:drawing>
            <wp:anchor distT="0" distB="0" distL="114300" distR="114300" simplePos="0" relativeHeight="251671040" behindDoc="0" locked="0" layoutInCell="1" allowOverlap="1" wp14:anchorId="6B1AAF47" wp14:editId="79C3351E">
              <wp:simplePos x="0" y="0"/>
              <wp:positionH relativeFrom="column">
                <wp:posOffset>5476685</wp:posOffset>
              </wp:positionH>
              <wp:positionV relativeFrom="paragraph">
                <wp:posOffset>38735</wp:posOffset>
              </wp:positionV>
              <wp:extent cx="1201981" cy="3352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201981" cy="335280"/>
                      </a:xfrm>
                      <a:prstGeom prst="rect">
                        <a:avLst/>
                      </a:prstGeom>
                      <a:noFill/>
                      <a:ln w="6350">
                        <a:noFill/>
                      </a:ln>
                    </wps:spPr>
                    <wps:txbx>
                      <w:txbxContent>
                        <w:p w14:paraId="2343E81D" w14:textId="77777777" w:rsidR="00C41ACF" w:rsidRPr="00585EBC" w:rsidRDefault="00C41ACF" w:rsidP="00585EBC">
                          <w:pPr>
                            <w:jc w:val="right"/>
                            <w:rPr>
                              <w:sz w:val="24"/>
                            </w:rPr>
                          </w:pPr>
                          <w:r w:rsidRPr="00585EBC">
                            <w:rPr>
                              <w:sz w:val="24"/>
                            </w:rPr>
                            <w:t xml:space="preserve">Page | </w:t>
                          </w:r>
                          <w:r w:rsidRPr="00585EBC">
                            <w:rPr>
                              <w:sz w:val="24"/>
                            </w:rPr>
                            <w:fldChar w:fldCharType="begin"/>
                          </w:r>
                          <w:r w:rsidRPr="00585EBC">
                            <w:rPr>
                              <w:sz w:val="24"/>
                            </w:rPr>
                            <w:instrText xml:space="preserve"> PAGE   \* MERGEFORMAT </w:instrText>
                          </w:r>
                          <w:r w:rsidRPr="00585EBC">
                            <w:rPr>
                              <w:sz w:val="24"/>
                            </w:rPr>
                            <w:fldChar w:fldCharType="separate"/>
                          </w:r>
                          <w:r w:rsidR="00A94485">
                            <w:rPr>
                              <w:noProof/>
                              <w:sz w:val="24"/>
                            </w:rPr>
                            <w:t>9</w:t>
                          </w:r>
                          <w:r w:rsidRPr="00585EBC">
                            <w:rPr>
                              <w:noProof/>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AAF47" id="_x0000_t202" coordsize="21600,21600" o:spt="202" path="m,l,21600r21600,l21600,xe">
              <v:stroke joinstyle="miter"/>
              <v:path gradientshapeok="t" o:connecttype="rect"/>
            </v:shapetype>
            <v:shape id="Text Box 9" o:spid="_x0000_s1028" type="#_x0000_t202" style="position:absolute;margin-left:431.25pt;margin-top:3.05pt;width:94.65pt;height:26.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" filled="f" stroked="f" strokeweight=".5pt">
              <v:textbox>
                <w:txbxContent>
                  <w:p w14:paraId="2343E81D" w14:textId="77777777" w:rsidR="00C41ACF" w:rsidRPr="00585EBC" w:rsidRDefault="00C41ACF" w:rsidP="00585EBC">
                    <w:pPr>
                      <w:jc w:val="right"/>
                      <w:rPr>
                        <w:sz w:val="24"/>
                      </w:rPr>
                    </w:pPr>
                    <w:r w:rsidRPr="00585EBC">
                      <w:rPr>
                        <w:sz w:val="24"/>
                      </w:rPr>
                      <w:t xml:space="preserve">Page | </w:t>
                    </w:r>
                    <w:r w:rsidRPr="00585EBC">
                      <w:rPr>
                        <w:sz w:val="24"/>
                      </w:rPr>
                      <w:fldChar w:fldCharType="begin"/>
                    </w:r>
                    <w:r w:rsidRPr="00585EBC">
                      <w:rPr>
                        <w:sz w:val="24"/>
                      </w:rPr>
                      <w:instrText xml:space="preserve"> PAGE   \* MERGEFORMAT </w:instrText>
                    </w:r>
                    <w:r w:rsidRPr="00585EBC">
                      <w:rPr>
                        <w:sz w:val="24"/>
                      </w:rPr>
                      <w:fldChar w:fldCharType="separate"/>
                    </w:r>
                    <w:r w:rsidR="00A94485">
                      <w:rPr>
                        <w:noProof/>
                        <w:sz w:val="24"/>
                      </w:rPr>
                      <w:t>9</w:t>
                    </w:r>
                    <w:r w:rsidRPr="00585EBC">
                      <w:rPr>
                        <w:noProof/>
                        <w:sz w:val="24"/>
                      </w:rPr>
                      <w:fldChar w:fldCharType="end"/>
                    </w:r>
                  </w:p>
                </w:txbxContent>
              </v:textbox>
            </v:shape>
          </w:pict>
        </mc:Fallback>
      </mc:AlternateContent>
    </w:r>
    <w:r>
      <w:rPr>
        <w:noProof/>
      </w:rPr>
      <mc:AlternateContent>
        <mc:Choice Requires="wps">
          <w:drawing>
            <wp:anchor distT="0" distB="0" distL="114300" distR="114300" simplePos="0" relativeHeight="251670016" behindDoc="1" locked="0" layoutInCell="1" allowOverlap="1" wp14:anchorId="50D9C9B1" wp14:editId="4E1B66A3">
              <wp:simplePos x="0" y="0"/>
              <wp:positionH relativeFrom="margin">
                <wp:posOffset>-914400</wp:posOffset>
              </wp:positionH>
              <wp:positionV relativeFrom="paragraph">
                <wp:posOffset>38265</wp:posOffset>
              </wp:positionV>
              <wp:extent cx="7757160" cy="3352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757160" cy="335280"/>
                      </a:xfrm>
                      <a:prstGeom prst="rect">
                        <a:avLst/>
                      </a:prstGeom>
                      <a:solidFill>
                        <a:schemeClr val="bg1">
                          <a:lumMod val="85000"/>
                        </a:schemeClr>
                      </a:solidFill>
                      <a:ln w="6350">
                        <a:noFill/>
                      </a:ln>
                    </wps:spPr>
                    <wps:txbx>
                      <w:txbxContent>
                        <w:p w14:paraId="66967B1C" w14:textId="77777777" w:rsidR="00C41ACF" w:rsidRPr="00567BA9" w:rsidRDefault="00C41ACF" w:rsidP="002A36FD">
                          <w:pPr>
                            <w:pStyle w:val="Footer"/>
                            <w:jc w:val="center"/>
                            <w:rPr>
                              <w:smallCaps/>
                              <w:sz w:val="24"/>
                            </w:rPr>
                          </w:pPr>
                          <w:r w:rsidRPr="0079616C">
                            <w:rPr>
                              <w:smallCaps/>
                              <w:sz w:val="24"/>
                            </w:rPr>
                            <w:t>Helping you make excellent</w:t>
                          </w:r>
                          <w:r>
                            <w:rPr>
                              <w:smallCaps/>
                              <w:sz w:val="24"/>
                            </w:rPr>
                            <w:t xml:space="preserve"> long-term</w:t>
                          </w:r>
                          <w:r w:rsidRPr="0079616C">
                            <w:rPr>
                              <w:smallCaps/>
                              <w:sz w:val="24"/>
                            </w:rPr>
                            <w:t xml:space="preserve"> financial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C9B1" id="Text Box 8" o:spid="_x0000_s1029" type="#_x0000_t202" style="position:absolute;margin-left:-1in;margin-top:3pt;width:610.8pt;height:26.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" fillcolor="#d8d8d8 [2732]" stroked="f" strokeweight=".5pt">
              <v:textbox>
                <w:txbxContent>
                  <w:p w14:paraId="66967B1C" w14:textId="77777777" w:rsidR="00C41ACF" w:rsidRPr="00567BA9" w:rsidRDefault="00C41ACF" w:rsidP="002A36FD">
                    <w:pPr>
                      <w:pStyle w:val="Footer"/>
                      <w:jc w:val="center"/>
                      <w:rPr>
                        <w:smallCaps/>
                        <w:sz w:val="24"/>
                      </w:rPr>
                    </w:pPr>
                    <w:r w:rsidRPr="0079616C">
                      <w:rPr>
                        <w:smallCaps/>
                        <w:sz w:val="24"/>
                      </w:rPr>
                      <w:t>Helping you make excellent</w:t>
                    </w:r>
                    <w:r>
                      <w:rPr>
                        <w:smallCaps/>
                        <w:sz w:val="24"/>
                      </w:rPr>
                      <w:t xml:space="preserve"> long-term</w:t>
                    </w:r>
                    <w:r w:rsidRPr="0079616C">
                      <w:rPr>
                        <w:smallCaps/>
                        <w:sz w:val="24"/>
                      </w:rPr>
                      <w:t xml:space="preserve"> financial decisions</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8CEB" w14:textId="77777777" w:rsidR="00C41ACF" w:rsidRPr="00214246" w:rsidRDefault="00C41ACF" w:rsidP="00214246">
    <w:pPr>
      <w:tabs>
        <w:tab w:val="right" w:pos="9360"/>
      </w:tabs>
      <w:spacing w:after="0" w:line="240" w:lineRule="auto"/>
      <w:jc w:val="right"/>
      <w:rPr>
        <w:rFonts w:ascii="Calibri" w:eastAsia="Calibri" w:hAnsi="Calibri" w:cs="Times New Roman"/>
      </w:rPr>
    </w:pPr>
    <w:r>
      <w:rPr>
        <w:noProof/>
      </w:rPr>
      <mc:AlternateContent>
        <mc:Choice Requires="wps">
          <w:drawing>
            <wp:anchor distT="0" distB="0" distL="114300" distR="114300" simplePos="0" relativeHeight="251664896" behindDoc="1" locked="0" layoutInCell="1" allowOverlap="1" wp14:anchorId="125C995D" wp14:editId="05743079">
              <wp:simplePos x="0" y="0"/>
              <wp:positionH relativeFrom="margin">
                <wp:posOffset>-991870</wp:posOffset>
              </wp:positionH>
              <wp:positionV relativeFrom="paragraph">
                <wp:posOffset>-157792</wp:posOffset>
              </wp:positionV>
              <wp:extent cx="7851775" cy="66167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7851775" cy="661670"/>
                      </a:xfrm>
                      <a:prstGeom prst="rect">
                        <a:avLst/>
                      </a:prstGeom>
                      <a:solidFill>
                        <a:schemeClr val="bg1">
                          <a:lumMod val="85000"/>
                        </a:schemeClr>
                      </a:solidFill>
                      <a:ln w="6350">
                        <a:noFill/>
                      </a:ln>
                    </wps:spPr>
                    <wps:txbx>
                      <w:txbxContent>
                        <w:p w14:paraId="6263AF1B" w14:textId="77777777" w:rsidR="00C41ACF" w:rsidRDefault="00C41ACF" w:rsidP="00E25002">
                          <w:pPr>
                            <w:pStyle w:val="Footer"/>
                            <w:jc w:val="center"/>
                            <w:rPr>
                              <w:smallCaps/>
                              <w:sz w:val="24"/>
                            </w:rPr>
                          </w:pPr>
                          <w:r>
                            <w:rPr>
                              <w:smallCaps/>
                              <w:sz w:val="24"/>
                            </w:rPr>
                            <w:t xml:space="preserve">EFG Consulting </w:t>
                          </w:r>
                        </w:p>
                        <w:p w14:paraId="25417D4C" w14:textId="77777777" w:rsidR="00C41ACF" w:rsidRDefault="00C41ACF" w:rsidP="00E25002">
                          <w:pPr>
                            <w:pStyle w:val="Footer"/>
                            <w:jc w:val="center"/>
                            <w:rPr>
                              <w:smallCaps/>
                              <w:sz w:val="24"/>
                            </w:rPr>
                          </w:pPr>
                          <w:r>
                            <w:rPr>
                              <w:smallCaps/>
                              <w:sz w:val="24"/>
                            </w:rPr>
                            <w:t>918 North 1380 East, Tooele, UT 84074</w:t>
                          </w:r>
                        </w:p>
                        <w:p w14:paraId="5C7081F5" w14:textId="77777777" w:rsidR="00C41ACF" w:rsidRPr="00567BA9" w:rsidRDefault="00C41ACF" w:rsidP="00E25002">
                          <w:pPr>
                            <w:pStyle w:val="Footer"/>
                            <w:jc w:val="center"/>
                            <w:rPr>
                              <w:smallCaps/>
                              <w:sz w:val="24"/>
                            </w:rPr>
                          </w:pPr>
                          <w:r>
                            <w:rPr>
                              <w:smallCaps/>
                              <w:sz w:val="24"/>
                            </w:rPr>
                            <w:t>801.258.1926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C995D" id="_x0000_t202" coordsize="21600,21600" o:spt="202" path="m,l,21600r21600,l21600,xe">
              <v:stroke joinstyle="miter"/>
              <v:path gradientshapeok="t" o:connecttype="rect"/>
            </v:shapetype>
            <v:shape id="Text Box 23" o:spid="_x0000_s1030" type="#_x0000_t202" style="position:absolute;left:0;text-align:left;margin-left:-78.1pt;margin-top:-12.4pt;width:618.25pt;height:52.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" fillcolor="#d8d8d8 [2732]" stroked="f" strokeweight=".5pt">
              <v:textbox>
                <w:txbxContent>
                  <w:p w14:paraId="6263AF1B" w14:textId="77777777" w:rsidR="00C41ACF" w:rsidRDefault="00C41ACF" w:rsidP="00E25002">
                    <w:pPr>
                      <w:pStyle w:val="Footer"/>
                      <w:jc w:val="center"/>
                      <w:rPr>
                        <w:smallCaps/>
                        <w:sz w:val="24"/>
                      </w:rPr>
                    </w:pPr>
                    <w:r>
                      <w:rPr>
                        <w:smallCaps/>
                        <w:sz w:val="24"/>
                      </w:rPr>
                      <w:t xml:space="preserve">EFG Consulting </w:t>
                    </w:r>
                  </w:p>
                  <w:p w14:paraId="25417D4C" w14:textId="77777777" w:rsidR="00C41ACF" w:rsidRDefault="00C41ACF" w:rsidP="00E25002">
                    <w:pPr>
                      <w:pStyle w:val="Footer"/>
                      <w:jc w:val="center"/>
                      <w:rPr>
                        <w:smallCaps/>
                        <w:sz w:val="24"/>
                      </w:rPr>
                    </w:pPr>
                    <w:r>
                      <w:rPr>
                        <w:smallCaps/>
                        <w:sz w:val="24"/>
                      </w:rPr>
                      <w:t>918 North 1380 East, Tooele, UT 84074</w:t>
                    </w:r>
                  </w:p>
                  <w:p w14:paraId="5C7081F5" w14:textId="77777777" w:rsidR="00C41ACF" w:rsidRPr="00567BA9" w:rsidRDefault="00C41ACF" w:rsidP="00E25002">
                    <w:pPr>
                      <w:pStyle w:val="Footer"/>
                      <w:jc w:val="center"/>
                      <w:rPr>
                        <w:smallCaps/>
                        <w:sz w:val="24"/>
                      </w:rPr>
                    </w:pPr>
                    <w:r>
                      <w:rPr>
                        <w:smallCaps/>
                        <w:sz w:val="24"/>
                      </w:rPr>
                      <w:t>801.258.1926</w:t>
                    </w:r>
                  </w:p>
                </w:txbxContent>
              </v:textbox>
              <w10:wrap anchorx="margin"/>
            </v:shape>
          </w:pict>
        </mc:Fallback>
      </mc:AlternateContent>
    </w:r>
    <w:r>
      <w:rPr>
        <w:rFonts w:ascii="Arial" w:eastAsia="Calibri" w:hAnsi="Arial" w:cs="Arial"/>
        <w:color w:val="808080"/>
        <w:sz w:val="16"/>
      </w:rPr>
      <w:tab/>
    </w:r>
  </w:p>
  <w:p w14:paraId="6626EC29" w14:textId="77777777" w:rsidR="00C41ACF" w:rsidRDefault="00C4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11C3" w14:textId="77777777" w:rsidR="00E0539F" w:rsidRDefault="00E0539F" w:rsidP="00476A71">
      <w:pPr>
        <w:spacing w:after="0" w:line="240" w:lineRule="auto"/>
      </w:pPr>
      <w:r>
        <w:separator/>
      </w:r>
    </w:p>
  </w:footnote>
  <w:footnote w:type="continuationSeparator" w:id="0">
    <w:p w14:paraId="36D83F08" w14:textId="77777777" w:rsidR="00E0539F" w:rsidRDefault="00E0539F" w:rsidP="00476A71">
      <w:pPr>
        <w:spacing w:after="0" w:line="240" w:lineRule="auto"/>
      </w:pPr>
      <w:r>
        <w:continuationSeparator/>
      </w:r>
    </w:p>
  </w:footnote>
  <w:footnote w:id="1">
    <w:p w14:paraId="2506D9DA" w14:textId="092930BB" w:rsidR="00A31113" w:rsidRDefault="00A31113">
      <w:pPr>
        <w:pStyle w:val="FootnoteText"/>
      </w:pPr>
      <w:r>
        <w:rPr>
          <w:rStyle w:val="FootnoteReference"/>
        </w:rPr>
        <w:footnoteRef/>
      </w:r>
      <w:r>
        <w:t xml:space="preserve"> US Census Bureau</w:t>
      </w:r>
    </w:p>
  </w:footnote>
  <w:footnote w:id="2">
    <w:p w14:paraId="6E483D2C" w14:textId="77777777" w:rsidR="00A31113" w:rsidRDefault="00A31113" w:rsidP="00A31113">
      <w:pPr>
        <w:pStyle w:val="FootnoteText"/>
      </w:pPr>
      <w:r>
        <w:rPr>
          <w:rStyle w:val="FootnoteReference"/>
        </w:rPr>
        <w:footnoteRef/>
      </w:r>
      <w:r>
        <w:t xml:space="preserve"> US Census Bureau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7FE2" w14:textId="77777777" w:rsidR="00C41ACF" w:rsidRPr="00214246" w:rsidRDefault="00C41ACF" w:rsidP="00214246">
    <w:pPr>
      <w:pStyle w:val="Header"/>
    </w:pPr>
    <w:r>
      <w:rPr>
        <w:noProof/>
      </w:rPr>
      <mc:AlternateContent>
        <mc:Choice Requires="wps">
          <w:drawing>
            <wp:anchor distT="0" distB="0" distL="114300" distR="114300" simplePos="0" relativeHeight="251673088" behindDoc="0" locked="0" layoutInCell="1" allowOverlap="1" wp14:anchorId="1B97AAE5" wp14:editId="2483CA7E">
              <wp:simplePos x="0" y="0"/>
              <wp:positionH relativeFrom="column">
                <wp:posOffset>-653143</wp:posOffset>
              </wp:positionH>
              <wp:positionV relativeFrom="paragraph">
                <wp:posOffset>-385948</wp:posOffset>
              </wp:positionV>
              <wp:extent cx="7329088" cy="495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329088" cy="495300"/>
                      </a:xfrm>
                      <a:prstGeom prst="rect">
                        <a:avLst/>
                      </a:prstGeom>
                      <a:noFill/>
                      <a:ln w="6350">
                        <a:noFill/>
                      </a:ln>
                    </wps:spPr>
                    <wps:txbx>
                      <w:txbxContent>
                        <w:p w14:paraId="24159D17" w14:textId="4C490BDC" w:rsidR="00C41ACF" w:rsidRPr="00997D75" w:rsidRDefault="004A0ED9" w:rsidP="00085C39">
                          <w:pPr>
                            <w:pStyle w:val="Title"/>
                            <w:rPr>
                              <w:rFonts w:ascii="Lucida Sans" w:hAnsi="Lucida Sans"/>
                              <w:smallCaps/>
                              <w:color w:val="FFFFFF" w:themeColor="background1"/>
                              <w:sz w:val="48"/>
                            </w:rPr>
                          </w:pPr>
                          <w:r>
                            <w:rPr>
                              <w:rFonts w:ascii="Lucida Sans" w:hAnsi="Lucida Sans"/>
                              <w:smallCaps/>
                              <w:color w:val="FFFFFF" w:themeColor="background1"/>
                              <w:sz w:val="48"/>
                            </w:rPr>
                            <w:t xml:space="preserve">Mona City Parks &amp; Rec </w:t>
                          </w:r>
                          <w:r w:rsidR="00C41ACF">
                            <w:rPr>
                              <w:rFonts w:ascii="Lucida Sans" w:hAnsi="Lucida Sans"/>
                              <w:smallCaps/>
                              <w:color w:val="FFFFFF" w:themeColor="background1"/>
                              <w:sz w:val="48"/>
                            </w:rPr>
                            <w:t>– Impact Fee Draft</w:t>
                          </w:r>
                        </w:p>
                        <w:p w14:paraId="6C38350C" w14:textId="77777777" w:rsidR="00C41ACF" w:rsidRPr="00997D75" w:rsidRDefault="00C41ACF" w:rsidP="00085C3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AAE5" id="_x0000_t202" coordsize="21600,21600" o:spt="202" path="m,l,21600r21600,l21600,xe">
              <v:stroke joinstyle="miter"/>
              <v:path gradientshapeok="t" o:connecttype="rect"/>
            </v:shapetype>
            <v:shape id="Text Box 15" o:spid="_x0000_s1027" type="#_x0000_t202" style="position:absolute;left:0;text-align:left;margin-left:-51.45pt;margin-top:-30.4pt;width:577.1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" filled="f" stroked="f" strokeweight=".5pt">
              <v:textbox>
                <w:txbxContent>
                  <w:p w14:paraId="24159D17" w14:textId="4C490BDC" w:rsidR="00C41ACF" w:rsidRPr="00997D75" w:rsidRDefault="004A0ED9" w:rsidP="00085C39">
                    <w:pPr>
                      <w:pStyle w:val="Title"/>
                      <w:rPr>
                        <w:rFonts w:ascii="Lucida Sans" w:hAnsi="Lucida Sans"/>
                        <w:smallCaps/>
                        <w:color w:val="FFFFFF" w:themeColor="background1"/>
                        <w:sz w:val="48"/>
                      </w:rPr>
                    </w:pPr>
                    <w:r>
                      <w:rPr>
                        <w:rFonts w:ascii="Lucida Sans" w:hAnsi="Lucida Sans"/>
                        <w:smallCaps/>
                        <w:color w:val="FFFFFF" w:themeColor="background1"/>
                        <w:sz w:val="48"/>
                      </w:rPr>
                      <w:t xml:space="preserve">Mona City Parks &amp; Rec </w:t>
                    </w:r>
                    <w:r w:rsidR="00C41ACF">
                      <w:rPr>
                        <w:rFonts w:ascii="Lucida Sans" w:hAnsi="Lucida Sans"/>
                        <w:smallCaps/>
                        <w:color w:val="FFFFFF" w:themeColor="background1"/>
                        <w:sz w:val="48"/>
                      </w:rPr>
                      <w:t>– Impact Fee Draft</w:t>
                    </w:r>
                  </w:p>
                  <w:p w14:paraId="6C38350C" w14:textId="77777777" w:rsidR="00C41ACF" w:rsidRPr="00997D75" w:rsidRDefault="00C41ACF" w:rsidP="00085C39">
                    <w:pPr>
                      <w:rPr>
                        <w:sz w:val="18"/>
                      </w:rPr>
                    </w:pPr>
                  </w:p>
                </w:txbxContent>
              </v:textbox>
            </v:shape>
          </w:pict>
        </mc:Fallback>
      </mc:AlternateContent>
    </w:r>
    <w:r w:rsidRPr="00CF5A41">
      <w:rPr>
        <w:noProof/>
      </w:rPr>
      <mc:AlternateContent>
        <mc:Choice Requires="wps">
          <w:drawing>
            <wp:anchor distT="0" distB="0" distL="114300" distR="114300" simplePos="0" relativeHeight="251667968" behindDoc="1" locked="0" layoutInCell="1" allowOverlap="1" wp14:anchorId="6EFBF932" wp14:editId="5393E08F">
              <wp:simplePos x="0" y="0"/>
              <wp:positionH relativeFrom="page">
                <wp:posOffset>11875</wp:posOffset>
              </wp:positionH>
              <wp:positionV relativeFrom="paragraph">
                <wp:posOffset>-475013</wp:posOffset>
              </wp:positionV>
              <wp:extent cx="7766957" cy="604520"/>
              <wp:effectExtent l="0" t="0" r="5715" b="5080"/>
              <wp:wrapNone/>
              <wp:docPr id="14" name="Rectangle 14"/>
              <wp:cNvGraphicFramePr/>
              <a:graphic xmlns:a="http://schemas.openxmlformats.org/drawingml/2006/main">
                <a:graphicData uri="http://schemas.microsoft.com/office/word/2010/wordprocessingShape">
                  <wps:wsp>
                    <wps:cNvSpPr/>
                    <wps:spPr>
                      <a:xfrm>
                        <a:off x="0" y="0"/>
                        <a:ext cx="7766957" cy="604520"/>
                      </a:xfrm>
                      <a:prstGeom prst="rect">
                        <a:avLst/>
                      </a:prstGeom>
                      <a:gradFill flip="none" rotWithShape="1">
                        <a:gsLst>
                          <a:gs pos="61000">
                            <a:srgbClr val="909CB2"/>
                          </a:gs>
                          <a:gs pos="22000">
                            <a:schemeClr val="accent1">
                              <a:lumMod val="50000"/>
                            </a:schemeClr>
                          </a:gs>
                          <a:gs pos="100000">
                            <a:schemeClr val="bg1"/>
                          </a:gs>
                        </a:gsLst>
                        <a:lin ang="4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B5E1" id="Rectangle 14" o:spid="_x0000_s1026" style="position:absolute;margin-left:.95pt;margin-top:-37.4pt;width:611.55pt;height:47.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" fillcolor="#1f3763 [1604]" stroked="f" strokeweight="1pt">
              <v:fill color2="white [3212]" rotate="t" angle="20" colors="0 #203864;14418f #203864;39977f #909cb2" focus="100%" type="gradient">
                <o:fill v:ext="view" type="gradientUnscaled"/>
              </v:fill>
              <w10:wrap anchorx="page"/>
            </v:rect>
          </w:pict>
        </mc:Fallback>
      </mc:AlternateContent>
    </w:r>
  </w:p>
  <w:p w14:paraId="7A26ED85" w14:textId="77777777" w:rsidR="00C41ACF" w:rsidRPr="00214246" w:rsidRDefault="00C41ACF" w:rsidP="0021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53" w14:textId="77777777" w:rsidR="00C41ACF" w:rsidRDefault="00C41ACF">
    <w:pPr>
      <w:pStyle w:val="Header"/>
    </w:pPr>
    <w:r w:rsidRPr="00CF5A41">
      <w:rPr>
        <w:noProof/>
      </w:rPr>
      <mc:AlternateContent>
        <mc:Choice Requires="wps">
          <w:drawing>
            <wp:anchor distT="0" distB="0" distL="114300" distR="114300" simplePos="0" relativeHeight="251665920" behindDoc="1" locked="0" layoutInCell="1" allowOverlap="1" wp14:anchorId="0C3D652B" wp14:editId="2A5ECFF4">
              <wp:simplePos x="0" y="0"/>
              <wp:positionH relativeFrom="column">
                <wp:posOffset>-902145</wp:posOffset>
              </wp:positionH>
              <wp:positionV relativeFrom="paragraph">
                <wp:posOffset>-445135</wp:posOffset>
              </wp:positionV>
              <wp:extent cx="7757160" cy="961902"/>
              <wp:effectExtent l="0" t="0" r="0" b="0"/>
              <wp:wrapNone/>
              <wp:docPr id="2" name="Rectangle 2"/>
              <wp:cNvGraphicFramePr/>
              <a:graphic xmlns:a="http://schemas.openxmlformats.org/drawingml/2006/main">
                <a:graphicData uri="http://schemas.microsoft.com/office/word/2010/wordprocessingShape">
                  <wps:wsp>
                    <wps:cNvSpPr/>
                    <wps:spPr>
                      <a:xfrm>
                        <a:off x="0" y="0"/>
                        <a:ext cx="7757160" cy="961902"/>
                      </a:xfrm>
                      <a:prstGeom prst="rect">
                        <a:avLst/>
                      </a:prstGeom>
                      <a:gradFill flip="none" rotWithShape="1">
                        <a:gsLst>
                          <a:gs pos="61000">
                            <a:srgbClr val="909CB2"/>
                          </a:gs>
                          <a:gs pos="22000">
                            <a:schemeClr val="accent1">
                              <a:lumMod val="50000"/>
                            </a:schemeClr>
                          </a:gs>
                          <a:gs pos="100000">
                            <a:schemeClr val="bg1"/>
                          </a:gs>
                        </a:gsLst>
                        <a:lin ang="4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50B23" id="Rectangle 2" o:spid="_x0000_s1026" style="position:absolute;margin-left:-71.05pt;margin-top:-35.05pt;width:610.8pt;height:75.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" fillcolor="#1f3763 [1604]" stroked="f" strokeweight="1pt">
              <v:fill color2="white [3212]" rotate="t" angle="20" colors="0 #203864;14418f #203864;39977f #909cb2"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40CC"/>
    <w:multiLevelType w:val="hybridMultilevel"/>
    <w:tmpl w:val="779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50C90"/>
    <w:multiLevelType w:val="hybridMultilevel"/>
    <w:tmpl w:val="3D6E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D2379"/>
    <w:multiLevelType w:val="hybridMultilevel"/>
    <w:tmpl w:val="36F60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66C55"/>
    <w:multiLevelType w:val="hybridMultilevel"/>
    <w:tmpl w:val="7E88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7530A"/>
    <w:multiLevelType w:val="hybridMultilevel"/>
    <w:tmpl w:val="5BCE6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96B26"/>
    <w:multiLevelType w:val="hybridMultilevel"/>
    <w:tmpl w:val="CBD2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31DB2"/>
    <w:multiLevelType w:val="hybridMultilevel"/>
    <w:tmpl w:val="7488E588"/>
    <w:lvl w:ilvl="0" w:tplc="034858D6">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82261D"/>
    <w:multiLevelType w:val="hybridMultilevel"/>
    <w:tmpl w:val="A7B2F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03673"/>
    <w:multiLevelType w:val="hybridMultilevel"/>
    <w:tmpl w:val="2D94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F0"/>
    <w:rsid w:val="00000C1D"/>
    <w:rsid w:val="0000663F"/>
    <w:rsid w:val="000159B5"/>
    <w:rsid w:val="00026723"/>
    <w:rsid w:val="00027650"/>
    <w:rsid w:val="0003072A"/>
    <w:rsid w:val="00030F6F"/>
    <w:rsid w:val="00034BC7"/>
    <w:rsid w:val="0004608B"/>
    <w:rsid w:val="0005058E"/>
    <w:rsid w:val="0005263E"/>
    <w:rsid w:val="00056106"/>
    <w:rsid w:val="00073F82"/>
    <w:rsid w:val="0008184F"/>
    <w:rsid w:val="00082D21"/>
    <w:rsid w:val="00085C39"/>
    <w:rsid w:val="000D0FD3"/>
    <w:rsid w:val="000D1377"/>
    <w:rsid w:val="000D332E"/>
    <w:rsid w:val="000D71B9"/>
    <w:rsid w:val="000F0BE8"/>
    <w:rsid w:val="000F36C9"/>
    <w:rsid w:val="000F4FAC"/>
    <w:rsid w:val="000F5BDD"/>
    <w:rsid w:val="0010475A"/>
    <w:rsid w:val="00105098"/>
    <w:rsid w:val="001138AB"/>
    <w:rsid w:val="00120BBC"/>
    <w:rsid w:val="00126968"/>
    <w:rsid w:val="00145293"/>
    <w:rsid w:val="00155866"/>
    <w:rsid w:val="00156C00"/>
    <w:rsid w:val="00160E35"/>
    <w:rsid w:val="001626D5"/>
    <w:rsid w:val="0016669B"/>
    <w:rsid w:val="00167F5B"/>
    <w:rsid w:val="0017431C"/>
    <w:rsid w:val="00184D95"/>
    <w:rsid w:val="00193111"/>
    <w:rsid w:val="0019600B"/>
    <w:rsid w:val="001A2800"/>
    <w:rsid w:val="001C63F1"/>
    <w:rsid w:val="001E39D6"/>
    <w:rsid w:val="001F7E28"/>
    <w:rsid w:val="00200757"/>
    <w:rsid w:val="00205F35"/>
    <w:rsid w:val="002079DE"/>
    <w:rsid w:val="00214246"/>
    <w:rsid w:val="00216E3B"/>
    <w:rsid w:val="00217913"/>
    <w:rsid w:val="002259C7"/>
    <w:rsid w:val="00231FAF"/>
    <w:rsid w:val="00242612"/>
    <w:rsid w:val="002546C8"/>
    <w:rsid w:val="002834E4"/>
    <w:rsid w:val="0029057C"/>
    <w:rsid w:val="002A2848"/>
    <w:rsid w:val="002A2FCB"/>
    <w:rsid w:val="002A36FD"/>
    <w:rsid w:val="002A3ECA"/>
    <w:rsid w:val="002A5FC0"/>
    <w:rsid w:val="002B1699"/>
    <w:rsid w:val="002B318C"/>
    <w:rsid w:val="002C5566"/>
    <w:rsid w:val="002E04CC"/>
    <w:rsid w:val="002E42E2"/>
    <w:rsid w:val="002F186B"/>
    <w:rsid w:val="002F2FB4"/>
    <w:rsid w:val="002F645B"/>
    <w:rsid w:val="00307267"/>
    <w:rsid w:val="0031280C"/>
    <w:rsid w:val="00314396"/>
    <w:rsid w:val="00341A04"/>
    <w:rsid w:val="00373936"/>
    <w:rsid w:val="00383801"/>
    <w:rsid w:val="00392E50"/>
    <w:rsid w:val="0039316B"/>
    <w:rsid w:val="0039357F"/>
    <w:rsid w:val="003A630D"/>
    <w:rsid w:val="003D107C"/>
    <w:rsid w:val="003D493D"/>
    <w:rsid w:val="003E42E1"/>
    <w:rsid w:val="004121E3"/>
    <w:rsid w:val="00414120"/>
    <w:rsid w:val="0042193A"/>
    <w:rsid w:val="00432F9E"/>
    <w:rsid w:val="00451AAA"/>
    <w:rsid w:val="00451D2F"/>
    <w:rsid w:val="00454E4C"/>
    <w:rsid w:val="004551B9"/>
    <w:rsid w:val="00456F12"/>
    <w:rsid w:val="00475BE8"/>
    <w:rsid w:val="00476A71"/>
    <w:rsid w:val="00485257"/>
    <w:rsid w:val="00490D46"/>
    <w:rsid w:val="004A0ED9"/>
    <w:rsid w:val="004B0CF8"/>
    <w:rsid w:val="004C416E"/>
    <w:rsid w:val="004D52F7"/>
    <w:rsid w:val="004E2BFD"/>
    <w:rsid w:val="004E7935"/>
    <w:rsid w:val="004F0FBB"/>
    <w:rsid w:val="00523527"/>
    <w:rsid w:val="00527CC3"/>
    <w:rsid w:val="0053114C"/>
    <w:rsid w:val="00532ECF"/>
    <w:rsid w:val="00536F61"/>
    <w:rsid w:val="00543981"/>
    <w:rsid w:val="00556527"/>
    <w:rsid w:val="00561A51"/>
    <w:rsid w:val="00564E76"/>
    <w:rsid w:val="00584197"/>
    <w:rsid w:val="00585EBC"/>
    <w:rsid w:val="005909AD"/>
    <w:rsid w:val="00591040"/>
    <w:rsid w:val="00591642"/>
    <w:rsid w:val="005966E0"/>
    <w:rsid w:val="005A3407"/>
    <w:rsid w:val="005B2C95"/>
    <w:rsid w:val="005C7AC9"/>
    <w:rsid w:val="005D1732"/>
    <w:rsid w:val="005D46B4"/>
    <w:rsid w:val="005E4E2E"/>
    <w:rsid w:val="005F0FAD"/>
    <w:rsid w:val="005F44BC"/>
    <w:rsid w:val="0060756F"/>
    <w:rsid w:val="006115F0"/>
    <w:rsid w:val="006116BB"/>
    <w:rsid w:val="0062777B"/>
    <w:rsid w:val="00643288"/>
    <w:rsid w:val="00651F9F"/>
    <w:rsid w:val="006610E3"/>
    <w:rsid w:val="00680B07"/>
    <w:rsid w:val="00687991"/>
    <w:rsid w:val="00694369"/>
    <w:rsid w:val="006A1AAC"/>
    <w:rsid w:val="006A3A9A"/>
    <w:rsid w:val="006C4803"/>
    <w:rsid w:val="006D212B"/>
    <w:rsid w:val="006D5900"/>
    <w:rsid w:val="006E263D"/>
    <w:rsid w:val="006E6611"/>
    <w:rsid w:val="006F5298"/>
    <w:rsid w:val="00707524"/>
    <w:rsid w:val="00732F93"/>
    <w:rsid w:val="00737506"/>
    <w:rsid w:val="00740EAA"/>
    <w:rsid w:val="00751863"/>
    <w:rsid w:val="007764B7"/>
    <w:rsid w:val="0079616C"/>
    <w:rsid w:val="007A6535"/>
    <w:rsid w:val="007B2974"/>
    <w:rsid w:val="007C4AE4"/>
    <w:rsid w:val="007F7F83"/>
    <w:rsid w:val="008167A8"/>
    <w:rsid w:val="00820822"/>
    <w:rsid w:val="00830EB7"/>
    <w:rsid w:val="0083200C"/>
    <w:rsid w:val="008351CD"/>
    <w:rsid w:val="008447BA"/>
    <w:rsid w:val="008507D1"/>
    <w:rsid w:val="008528FC"/>
    <w:rsid w:val="00867103"/>
    <w:rsid w:val="00875E05"/>
    <w:rsid w:val="00876A88"/>
    <w:rsid w:val="008927B8"/>
    <w:rsid w:val="008B5F80"/>
    <w:rsid w:val="008C5129"/>
    <w:rsid w:val="008C6E56"/>
    <w:rsid w:val="008D4A07"/>
    <w:rsid w:val="008E557B"/>
    <w:rsid w:val="008E55ED"/>
    <w:rsid w:val="008E6546"/>
    <w:rsid w:val="008F1F69"/>
    <w:rsid w:val="0091345C"/>
    <w:rsid w:val="009217C2"/>
    <w:rsid w:val="009261FA"/>
    <w:rsid w:val="00930E3F"/>
    <w:rsid w:val="00933BB8"/>
    <w:rsid w:val="00955381"/>
    <w:rsid w:val="00955C9A"/>
    <w:rsid w:val="009678E5"/>
    <w:rsid w:val="0097382F"/>
    <w:rsid w:val="00975A8B"/>
    <w:rsid w:val="009A43AF"/>
    <w:rsid w:val="009B1FBD"/>
    <w:rsid w:val="009C2BB7"/>
    <w:rsid w:val="009C2D9E"/>
    <w:rsid w:val="009C4C22"/>
    <w:rsid w:val="009E26C3"/>
    <w:rsid w:val="00A05E6A"/>
    <w:rsid w:val="00A31113"/>
    <w:rsid w:val="00A321A3"/>
    <w:rsid w:val="00A4322E"/>
    <w:rsid w:val="00A6118F"/>
    <w:rsid w:val="00A62F0F"/>
    <w:rsid w:val="00A7453D"/>
    <w:rsid w:val="00A76A63"/>
    <w:rsid w:val="00A7770E"/>
    <w:rsid w:val="00A85278"/>
    <w:rsid w:val="00A94485"/>
    <w:rsid w:val="00A95663"/>
    <w:rsid w:val="00AC4A06"/>
    <w:rsid w:val="00AD4D6A"/>
    <w:rsid w:val="00AD7562"/>
    <w:rsid w:val="00AF0A26"/>
    <w:rsid w:val="00AF3C3E"/>
    <w:rsid w:val="00B02C06"/>
    <w:rsid w:val="00B04D33"/>
    <w:rsid w:val="00B2327F"/>
    <w:rsid w:val="00B26391"/>
    <w:rsid w:val="00B31629"/>
    <w:rsid w:val="00B438BB"/>
    <w:rsid w:val="00B445C9"/>
    <w:rsid w:val="00B5737C"/>
    <w:rsid w:val="00B579A3"/>
    <w:rsid w:val="00B660F3"/>
    <w:rsid w:val="00B72619"/>
    <w:rsid w:val="00B75F22"/>
    <w:rsid w:val="00B83B07"/>
    <w:rsid w:val="00B95FFF"/>
    <w:rsid w:val="00B97388"/>
    <w:rsid w:val="00B974D2"/>
    <w:rsid w:val="00BB090C"/>
    <w:rsid w:val="00BB3681"/>
    <w:rsid w:val="00BB5578"/>
    <w:rsid w:val="00BC33D7"/>
    <w:rsid w:val="00BE31D3"/>
    <w:rsid w:val="00BE525F"/>
    <w:rsid w:val="00BF26FC"/>
    <w:rsid w:val="00C0002D"/>
    <w:rsid w:val="00C00ED3"/>
    <w:rsid w:val="00C0544C"/>
    <w:rsid w:val="00C40D0F"/>
    <w:rsid w:val="00C41ACF"/>
    <w:rsid w:val="00C651AF"/>
    <w:rsid w:val="00C6673A"/>
    <w:rsid w:val="00C84391"/>
    <w:rsid w:val="00CA158F"/>
    <w:rsid w:val="00CA51A3"/>
    <w:rsid w:val="00CB0460"/>
    <w:rsid w:val="00CC6E56"/>
    <w:rsid w:val="00CD273A"/>
    <w:rsid w:val="00CF4BE7"/>
    <w:rsid w:val="00CF4F91"/>
    <w:rsid w:val="00CF5A41"/>
    <w:rsid w:val="00D0455C"/>
    <w:rsid w:val="00D33DBC"/>
    <w:rsid w:val="00D50E26"/>
    <w:rsid w:val="00D566EE"/>
    <w:rsid w:val="00D56933"/>
    <w:rsid w:val="00D7491D"/>
    <w:rsid w:val="00D9020B"/>
    <w:rsid w:val="00DA01D7"/>
    <w:rsid w:val="00DA2373"/>
    <w:rsid w:val="00DA5C92"/>
    <w:rsid w:val="00DB0925"/>
    <w:rsid w:val="00DB2008"/>
    <w:rsid w:val="00DB2129"/>
    <w:rsid w:val="00DB2457"/>
    <w:rsid w:val="00DB7E93"/>
    <w:rsid w:val="00DC56EA"/>
    <w:rsid w:val="00DD537C"/>
    <w:rsid w:val="00DE01A6"/>
    <w:rsid w:val="00DE58A9"/>
    <w:rsid w:val="00DF6E7E"/>
    <w:rsid w:val="00E006AB"/>
    <w:rsid w:val="00E0539F"/>
    <w:rsid w:val="00E103B6"/>
    <w:rsid w:val="00E25002"/>
    <w:rsid w:val="00E3602C"/>
    <w:rsid w:val="00E42997"/>
    <w:rsid w:val="00E454B3"/>
    <w:rsid w:val="00E539DE"/>
    <w:rsid w:val="00E53A70"/>
    <w:rsid w:val="00E741C6"/>
    <w:rsid w:val="00E83AC9"/>
    <w:rsid w:val="00E929BF"/>
    <w:rsid w:val="00EA08C7"/>
    <w:rsid w:val="00EC0731"/>
    <w:rsid w:val="00EC71CB"/>
    <w:rsid w:val="00ED1CF3"/>
    <w:rsid w:val="00ED5A25"/>
    <w:rsid w:val="00EE3563"/>
    <w:rsid w:val="00EF0032"/>
    <w:rsid w:val="00EF285C"/>
    <w:rsid w:val="00F02C65"/>
    <w:rsid w:val="00F07687"/>
    <w:rsid w:val="00F13C48"/>
    <w:rsid w:val="00F23CCC"/>
    <w:rsid w:val="00F24632"/>
    <w:rsid w:val="00F33922"/>
    <w:rsid w:val="00F365FD"/>
    <w:rsid w:val="00F403B3"/>
    <w:rsid w:val="00F45652"/>
    <w:rsid w:val="00F574C8"/>
    <w:rsid w:val="00F65A0D"/>
    <w:rsid w:val="00F6655C"/>
    <w:rsid w:val="00F8547A"/>
    <w:rsid w:val="00F85EEB"/>
    <w:rsid w:val="00F949C5"/>
    <w:rsid w:val="00FB5187"/>
    <w:rsid w:val="00FC22C4"/>
    <w:rsid w:val="00FC5F1F"/>
    <w:rsid w:val="00FF2E0A"/>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C2E3"/>
  <w15:chartTrackingRefBased/>
  <w15:docId w15:val="{F29A57DA-EAF8-4E7E-9E20-0D71A6C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13"/>
    <w:pPr>
      <w:jc w:val="both"/>
    </w:pPr>
    <w:rPr>
      <w:rFonts w:ascii="Gill Sans MT" w:hAnsi="Gill Sans MT"/>
    </w:rPr>
  </w:style>
  <w:style w:type="paragraph" w:styleId="Heading1">
    <w:name w:val="heading 1"/>
    <w:basedOn w:val="Normal"/>
    <w:next w:val="Normal"/>
    <w:link w:val="Heading1Char"/>
    <w:uiPriority w:val="9"/>
    <w:qFormat/>
    <w:rsid w:val="00DF6E7E"/>
    <w:pPr>
      <w:spacing w:after="0"/>
      <w:outlineLvl w:val="0"/>
    </w:pPr>
    <w:rPr>
      <w:smallCaps/>
      <w:sz w:val="32"/>
      <w:szCs w:val="32"/>
      <w:u w:val="single"/>
    </w:rPr>
  </w:style>
  <w:style w:type="paragraph" w:styleId="Heading2">
    <w:name w:val="heading 2"/>
    <w:basedOn w:val="Normal"/>
    <w:next w:val="Normal"/>
    <w:link w:val="Heading2Char"/>
    <w:uiPriority w:val="9"/>
    <w:unhideWhenUsed/>
    <w:qFormat/>
    <w:rsid w:val="0003072A"/>
    <w:pPr>
      <w:spacing w:after="0"/>
      <w:outlineLvl w:val="1"/>
    </w:pPr>
    <w:rPr>
      <w:b/>
      <w:smallCaps/>
      <w:sz w:val="24"/>
      <w:u w:val="single"/>
    </w:rPr>
  </w:style>
  <w:style w:type="paragraph" w:styleId="Heading3">
    <w:name w:val="heading 3"/>
    <w:basedOn w:val="Normal"/>
    <w:next w:val="Normal"/>
    <w:link w:val="Heading3Char"/>
    <w:uiPriority w:val="9"/>
    <w:unhideWhenUsed/>
    <w:qFormat/>
    <w:rsid w:val="005910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369"/>
    <w:rPr>
      <w:color w:val="0563C1" w:themeColor="hyperlink"/>
      <w:u w:val="single"/>
    </w:rPr>
  </w:style>
  <w:style w:type="character" w:customStyle="1" w:styleId="Mention1">
    <w:name w:val="Mention1"/>
    <w:basedOn w:val="DefaultParagraphFont"/>
    <w:uiPriority w:val="99"/>
    <w:semiHidden/>
    <w:unhideWhenUsed/>
    <w:rsid w:val="00694369"/>
    <w:rPr>
      <w:color w:val="2B579A"/>
      <w:shd w:val="clear" w:color="auto" w:fill="E6E6E6"/>
    </w:rPr>
  </w:style>
  <w:style w:type="paragraph" w:styleId="Header">
    <w:name w:val="header"/>
    <w:basedOn w:val="Normal"/>
    <w:link w:val="HeaderChar"/>
    <w:uiPriority w:val="99"/>
    <w:unhideWhenUsed/>
    <w:rsid w:val="0047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71"/>
  </w:style>
  <w:style w:type="paragraph" w:styleId="Footer">
    <w:name w:val="footer"/>
    <w:basedOn w:val="Normal"/>
    <w:link w:val="FooterChar"/>
    <w:uiPriority w:val="99"/>
    <w:unhideWhenUsed/>
    <w:rsid w:val="0047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71"/>
  </w:style>
  <w:style w:type="character" w:styleId="SubtleEmphasis">
    <w:name w:val="Subtle Emphasis"/>
    <w:basedOn w:val="DefaultParagraphFont"/>
    <w:uiPriority w:val="19"/>
    <w:qFormat/>
    <w:rsid w:val="00476A71"/>
    <w:rPr>
      <w:i/>
      <w:iCs/>
      <w:color w:val="404040" w:themeColor="text1" w:themeTint="BF"/>
    </w:rPr>
  </w:style>
  <w:style w:type="paragraph" w:styleId="ListParagraph">
    <w:name w:val="List Paragraph"/>
    <w:basedOn w:val="Normal"/>
    <w:uiPriority w:val="34"/>
    <w:qFormat/>
    <w:rsid w:val="00643288"/>
    <w:pPr>
      <w:ind w:left="720"/>
      <w:contextualSpacing/>
    </w:pPr>
  </w:style>
  <w:style w:type="character" w:customStyle="1" w:styleId="Heading1Char">
    <w:name w:val="Heading 1 Char"/>
    <w:basedOn w:val="DefaultParagraphFont"/>
    <w:link w:val="Heading1"/>
    <w:uiPriority w:val="9"/>
    <w:rsid w:val="00DF6E7E"/>
    <w:rPr>
      <w:rFonts w:ascii="Gill Sans MT" w:hAnsi="Gill Sans MT"/>
      <w:smallCaps/>
      <w:sz w:val="32"/>
      <w:szCs w:val="32"/>
      <w:u w:val="single"/>
    </w:rPr>
  </w:style>
  <w:style w:type="character" w:customStyle="1" w:styleId="Heading2Char">
    <w:name w:val="Heading 2 Char"/>
    <w:basedOn w:val="DefaultParagraphFont"/>
    <w:link w:val="Heading2"/>
    <w:uiPriority w:val="9"/>
    <w:rsid w:val="0003072A"/>
    <w:rPr>
      <w:b/>
      <w:smallCaps/>
      <w:sz w:val="24"/>
      <w:u w:val="single"/>
    </w:rPr>
  </w:style>
  <w:style w:type="paragraph" w:customStyle="1" w:styleId="Default">
    <w:name w:val="Default"/>
    <w:rsid w:val="00875E05"/>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214246"/>
    <w:rPr>
      <w:sz w:val="16"/>
      <w:szCs w:val="16"/>
    </w:rPr>
  </w:style>
  <w:style w:type="paragraph" w:styleId="CommentText">
    <w:name w:val="annotation text"/>
    <w:basedOn w:val="Normal"/>
    <w:link w:val="CommentTextChar"/>
    <w:uiPriority w:val="99"/>
    <w:semiHidden/>
    <w:unhideWhenUsed/>
    <w:rsid w:val="00214246"/>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14246"/>
    <w:rPr>
      <w:sz w:val="20"/>
      <w:szCs w:val="20"/>
    </w:rPr>
  </w:style>
  <w:style w:type="paragraph" w:styleId="BalloonText">
    <w:name w:val="Balloon Text"/>
    <w:basedOn w:val="Normal"/>
    <w:link w:val="BalloonTextChar"/>
    <w:uiPriority w:val="99"/>
    <w:semiHidden/>
    <w:unhideWhenUsed/>
    <w:rsid w:val="0021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46"/>
    <w:rPr>
      <w:rFonts w:ascii="Segoe UI" w:hAnsi="Segoe UI" w:cs="Segoe UI"/>
      <w:sz w:val="18"/>
      <w:szCs w:val="18"/>
    </w:rPr>
  </w:style>
  <w:style w:type="paragraph" w:styleId="TOCHeading">
    <w:name w:val="TOC Heading"/>
    <w:basedOn w:val="Heading1"/>
    <w:next w:val="Normal"/>
    <w:uiPriority w:val="39"/>
    <w:unhideWhenUsed/>
    <w:qFormat/>
    <w:rsid w:val="00456F12"/>
    <w:pPr>
      <w:keepNext/>
      <w:keepLines/>
      <w:spacing w:before="240"/>
      <w:jc w:val="left"/>
      <w:outlineLvl w:val="9"/>
    </w:pPr>
    <w:rPr>
      <w:rFonts w:asciiTheme="majorHAnsi" w:eastAsiaTheme="majorEastAsia" w:hAnsiTheme="majorHAnsi" w:cstheme="majorBidi"/>
      <w:smallCaps w:val="0"/>
      <w:color w:val="2F5496" w:themeColor="accent1" w:themeShade="BF"/>
      <w:u w:val="none"/>
    </w:rPr>
  </w:style>
  <w:style w:type="paragraph" w:styleId="TOC1">
    <w:name w:val="toc 1"/>
    <w:basedOn w:val="Normal"/>
    <w:next w:val="Normal"/>
    <w:autoRedefine/>
    <w:uiPriority w:val="39"/>
    <w:unhideWhenUsed/>
    <w:rsid w:val="00456F12"/>
    <w:pPr>
      <w:spacing w:after="100"/>
    </w:pPr>
  </w:style>
  <w:style w:type="paragraph" w:styleId="TOC2">
    <w:name w:val="toc 2"/>
    <w:basedOn w:val="Normal"/>
    <w:next w:val="Normal"/>
    <w:autoRedefine/>
    <w:uiPriority w:val="39"/>
    <w:unhideWhenUsed/>
    <w:rsid w:val="00456F12"/>
    <w:pPr>
      <w:spacing w:after="100"/>
      <w:ind w:left="220"/>
    </w:pPr>
  </w:style>
  <w:style w:type="paragraph" w:styleId="TOC3">
    <w:name w:val="toc 3"/>
    <w:basedOn w:val="Normal"/>
    <w:next w:val="Normal"/>
    <w:autoRedefine/>
    <w:uiPriority w:val="39"/>
    <w:unhideWhenUsed/>
    <w:rsid w:val="00456F12"/>
    <w:pPr>
      <w:spacing w:after="100"/>
      <w:ind w:left="440"/>
      <w:jc w:val="left"/>
    </w:pPr>
    <w:rPr>
      <w:rFonts w:asciiTheme="minorHAnsi" w:eastAsiaTheme="minorEastAsia" w:hAnsiTheme="minorHAnsi"/>
    </w:rPr>
  </w:style>
  <w:style w:type="paragraph" w:styleId="TOC4">
    <w:name w:val="toc 4"/>
    <w:basedOn w:val="Normal"/>
    <w:next w:val="Normal"/>
    <w:autoRedefine/>
    <w:uiPriority w:val="39"/>
    <w:unhideWhenUsed/>
    <w:rsid w:val="00456F12"/>
    <w:pPr>
      <w:spacing w:after="100"/>
      <w:ind w:left="660"/>
      <w:jc w:val="left"/>
    </w:pPr>
    <w:rPr>
      <w:rFonts w:asciiTheme="minorHAnsi" w:eastAsiaTheme="minorEastAsia" w:hAnsiTheme="minorHAnsi"/>
    </w:rPr>
  </w:style>
  <w:style w:type="paragraph" w:styleId="TOC5">
    <w:name w:val="toc 5"/>
    <w:basedOn w:val="Normal"/>
    <w:next w:val="Normal"/>
    <w:autoRedefine/>
    <w:uiPriority w:val="39"/>
    <w:unhideWhenUsed/>
    <w:rsid w:val="00456F12"/>
    <w:pPr>
      <w:spacing w:after="100"/>
      <w:ind w:left="880"/>
      <w:jc w:val="left"/>
    </w:pPr>
    <w:rPr>
      <w:rFonts w:asciiTheme="minorHAnsi" w:eastAsiaTheme="minorEastAsia" w:hAnsiTheme="minorHAnsi"/>
    </w:rPr>
  </w:style>
  <w:style w:type="paragraph" w:styleId="TOC6">
    <w:name w:val="toc 6"/>
    <w:basedOn w:val="Normal"/>
    <w:next w:val="Normal"/>
    <w:autoRedefine/>
    <w:uiPriority w:val="39"/>
    <w:unhideWhenUsed/>
    <w:rsid w:val="00456F1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456F1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456F1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456F12"/>
    <w:pPr>
      <w:spacing w:after="100"/>
      <w:ind w:left="1760"/>
      <w:jc w:val="left"/>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456F12"/>
    <w:rPr>
      <w:color w:val="808080"/>
      <w:shd w:val="clear" w:color="auto" w:fill="E6E6E6"/>
    </w:rPr>
  </w:style>
  <w:style w:type="paragraph" w:styleId="Title">
    <w:name w:val="Title"/>
    <w:basedOn w:val="Normal"/>
    <w:next w:val="Normal"/>
    <w:link w:val="TitleChar"/>
    <w:uiPriority w:val="10"/>
    <w:qFormat/>
    <w:rsid w:val="00085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C3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D04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55C"/>
    <w:rPr>
      <w:rFonts w:ascii="Gill Sans MT" w:hAnsi="Gill Sans MT"/>
      <w:sz w:val="20"/>
      <w:szCs w:val="20"/>
    </w:rPr>
  </w:style>
  <w:style w:type="character" w:styleId="FootnoteReference">
    <w:name w:val="footnote reference"/>
    <w:basedOn w:val="DefaultParagraphFont"/>
    <w:uiPriority w:val="99"/>
    <w:semiHidden/>
    <w:unhideWhenUsed/>
    <w:rsid w:val="00D0455C"/>
    <w:rPr>
      <w:vertAlign w:val="superscript"/>
    </w:rPr>
  </w:style>
  <w:style w:type="paragraph" w:styleId="NoSpacing">
    <w:name w:val="No Spacing"/>
    <w:basedOn w:val="Normal"/>
    <w:link w:val="NoSpacingChar"/>
    <w:uiPriority w:val="1"/>
    <w:qFormat/>
    <w:rsid w:val="0039316B"/>
    <w:pPr>
      <w:spacing w:after="0" w:line="240" w:lineRule="auto"/>
      <w:jc w:val="left"/>
    </w:pPr>
    <w:rPr>
      <w:rFonts w:asciiTheme="minorHAnsi" w:eastAsiaTheme="minorEastAsia" w:hAnsiTheme="minorHAnsi"/>
      <w:szCs w:val="20"/>
    </w:rPr>
  </w:style>
  <w:style w:type="character" w:customStyle="1" w:styleId="NoSpacingChar">
    <w:name w:val="No Spacing Char"/>
    <w:basedOn w:val="DefaultParagraphFont"/>
    <w:link w:val="NoSpacing"/>
    <w:uiPriority w:val="1"/>
    <w:rsid w:val="0039316B"/>
    <w:rPr>
      <w:rFonts w:eastAsiaTheme="minorEastAsia"/>
      <w:szCs w:val="20"/>
    </w:rPr>
  </w:style>
  <w:style w:type="table" w:customStyle="1" w:styleId="GridTable4-Accent11">
    <w:name w:val="Grid Table 4 - Accent 11"/>
    <w:basedOn w:val="TableNormal"/>
    <w:uiPriority w:val="49"/>
    <w:rsid w:val="0039316B"/>
    <w:pPr>
      <w:spacing w:before="200"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7764B7"/>
    <w:pPr>
      <w:spacing w:after="160"/>
    </w:pPr>
    <w:rPr>
      <w:rFonts w:ascii="Gill Sans MT" w:hAnsi="Gill Sans MT"/>
      <w:b/>
      <w:bCs/>
    </w:rPr>
  </w:style>
  <w:style w:type="character" w:customStyle="1" w:styleId="CommentSubjectChar">
    <w:name w:val="Comment Subject Char"/>
    <w:basedOn w:val="CommentTextChar"/>
    <w:link w:val="CommentSubject"/>
    <w:uiPriority w:val="99"/>
    <w:semiHidden/>
    <w:rsid w:val="007764B7"/>
    <w:rPr>
      <w:rFonts w:ascii="Gill Sans MT" w:hAnsi="Gill Sans MT"/>
      <w:b/>
      <w:bCs/>
      <w:sz w:val="20"/>
      <w:szCs w:val="20"/>
    </w:rPr>
  </w:style>
  <w:style w:type="character" w:customStyle="1" w:styleId="Heading3Char">
    <w:name w:val="Heading 3 Char"/>
    <w:basedOn w:val="DefaultParagraphFont"/>
    <w:link w:val="Heading3"/>
    <w:uiPriority w:val="9"/>
    <w:rsid w:val="005910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949">
      <w:bodyDiv w:val="1"/>
      <w:marLeft w:val="0"/>
      <w:marRight w:val="0"/>
      <w:marTop w:val="0"/>
      <w:marBottom w:val="0"/>
      <w:divBdr>
        <w:top w:val="none" w:sz="0" w:space="0" w:color="auto"/>
        <w:left w:val="none" w:sz="0" w:space="0" w:color="auto"/>
        <w:bottom w:val="none" w:sz="0" w:space="0" w:color="auto"/>
        <w:right w:val="none" w:sz="0" w:space="0" w:color="auto"/>
      </w:divBdr>
    </w:div>
    <w:div w:id="76026277">
      <w:bodyDiv w:val="1"/>
      <w:marLeft w:val="0"/>
      <w:marRight w:val="0"/>
      <w:marTop w:val="0"/>
      <w:marBottom w:val="0"/>
      <w:divBdr>
        <w:top w:val="none" w:sz="0" w:space="0" w:color="auto"/>
        <w:left w:val="none" w:sz="0" w:space="0" w:color="auto"/>
        <w:bottom w:val="none" w:sz="0" w:space="0" w:color="auto"/>
        <w:right w:val="none" w:sz="0" w:space="0" w:color="auto"/>
      </w:divBdr>
    </w:div>
    <w:div w:id="85613427">
      <w:bodyDiv w:val="1"/>
      <w:marLeft w:val="0"/>
      <w:marRight w:val="0"/>
      <w:marTop w:val="0"/>
      <w:marBottom w:val="0"/>
      <w:divBdr>
        <w:top w:val="none" w:sz="0" w:space="0" w:color="auto"/>
        <w:left w:val="none" w:sz="0" w:space="0" w:color="auto"/>
        <w:bottom w:val="none" w:sz="0" w:space="0" w:color="auto"/>
        <w:right w:val="none" w:sz="0" w:space="0" w:color="auto"/>
      </w:divBdr>
    </w:div>
    <w:div w:id="87964603">
      <w:bodyDiv w:val="1"/>
      <w:marLeft w:val="0"/>
      <w:marRight w:val="0"/>
      <w:marTop w:val="0"/>
      <w:marBottom w:val="0"/>
      <w:divBdr>
        <w:top w:val="none" w:sz="0" w:space="0" w:color="auto"/>
        <w:left w:val="none" w:sz="0" w:space="0" w:color="auto"/>
        <w:bottom w:val="none" w:sz="0" w:space="0" w:color="auto"/>
        <w:right w:val="none" w:sz="0" w:space="0" w:color="auto"/>
      </w:divBdr>
    </w:div>
    <w:div w:id="128520309">
      <w:bodyDiv w:val="1"/>
      <w:marLeft w:val="0"/>
      <w:marRight w:val="0"/>
      <w:marTop w:val="0"/>
      <w:marBottom w:val="0"/>
      <w:divBdr>
        <w:top w:val="none" w:sz="0" w:space="0" w:color="auto"/>
        <w:left w:val="none" w:sz="0" w:space="0" w:color="auto"/>
        <w:bottom w:val="none" w:sz="0" w:space="0" w:color="auto"/>
        <w:right w:val="none" w:sz="0" w:space="0" w:color="auto"/>
      </w:divBdr>
    </w:div>
    <w:div w:id="181435968">
      <w:bodyDiv w:val="1"/>
      <w:marLeft w:val="0"/>
      <w:marRight w:val="0"/>
      <w:marTop w:val="0"/>
      <w:marBottom w:val="0"/>
      <w:divBdr>
        <w:top w:val="none" w:sz="0" w:space="0" w:color="auto"/>
        <w:left w:val="none" w:sz="0" w:space="0" w:color="auto"/>
        <w:bottom w:val="none" w:sz="0" w:space="0" w:color="auto"/>
        <w:right w:val="none" w:sz="0" w:space="0" w:color="auto"/>
      </w:divBdr>
    </w:div>
    <w:div w:id="242493040">
      <w:bodyDiv w:val="1"/>
      <w:marLeft w:val="0"/>
      <w:marRight w:val="0"/>
      <w:marTop w:val="0"/>
      <w:marBottom w:val="0"/>
      <w:divBdr>
        <w:top w:val="none" w:sz="0" w:space="0" w:color="auto"/>
        <w:left w:val="none" w:sz="0" w:space="0" w:color="auto"/>
        <w:bottom w:val="none" w:sz="0" w:space="0" w:color="auto"/>
        <w:right w:val="none" w:sz="0" w:space="0" w:color="auto"/>
      </w:divBdr>
    </w:div>
    <w:div w:id="306134168">
      <w:bodyDiv w:val="1"/>
      <w:marLeft w:val="0"/>
      <w:marRight w:val="0"/>
      <w:marTop w:val="0"/>
      <w:marBottom w:val="0"/>
      <w:divBdr>
        <w:top w:val="none" w:sz="0" w:space="0" w:color="auto"/>
        <w:left w:val="none" w:sz="0" w:space="0" w:color="auto"/>
        <w:bottom w:val="none" w:sz="0" w:space="0" w:color="auto"/>
        <w:right w:val="none" w:sz="0" w:space="0" w:color="auto"/>
      </w:divBdr>
    </w:div>
    <w:div w:id="394819091">
      <w:bodyDiv w:val="1"/>
      <w:marLeft w:val="0"/>
      <w:marRight w:val="0"/>
      <w:marTop w:val="0"/>
      <w:marBottom w:val="0"/>
      <w:divBdr>
        <w:top w:val="none" w:sz="0" w:space="0" w:color="auto"/>
        <w:left w:val="none" w:sz="0" w:space="0" w:color="auto"/>
        <w:bottom w:val="none" w:sz="0" w:space="0" w:color="auto"/>
        <w:right w:val="none" w:sz="0" w:space="0" w:color="auto"/>
      </w:divBdr>
    </w:div>
    <w:div w:id="490830082">
      <w:bodyDiv w:val="1"/>
      <w:marLeft w:val="0"/>
      <w:marRight w:val="0"/>
      <w:marTop w:val="0"/>
      <w:marBottom w:val="0"/>
      <w:divBdr>
        <w:top w:val="none" w:sz="0" w:space="0" w:color="auto"/>
        <w:left w:val="none" w:sz="0" w:space="0" w:color="auto"/>
        <w:bottom w:val="none" w:sz="0" w:space="0" w:color="auto"/>
        <w:right w:val="none" w:sz="0" w:space="0" w:color="auto"/>
      </w:divBdr>
    </w:div>
    <w:div w:id="504906312">
      <w:bodyDiv w:val="1"/>
      <w:marLeft w:val="0"/>
      <w:marRight w:val="0"/>
      <w:marTop w:val="0"/>
      <w:marBottom w:val="0"/>
      <w:divBdr>
        <w:top w:val="none" w:sz="0" w:space="0" w:color="auto"/>
        <w:left w:val="none" w:sz="0" w:space="0" w:color="auto"/>
        <w:bottom w:val="none" w:sz="0" w:space="0" w:color="auto"/>
        <w:right w:val="none" w:sz="0" w:space="0" w:color="auto"/>
      </w:divBdr>
    </w:div>
    <w:div w:id="515463178">
      <w:bodyDiv w:val="1"/>
      <w:marLeft w:val="0"/>
      <w:marRight w:val="0"/>
      <w:marTop w:val="0"/>
      <w:marBottom w:val="0"/>
      <w:divBdr>
        <w:top w:val="none" w:sz="0" w:space="0" w:color="auto"/>
        <w:left w:val="none" w:sz="0" w:space="0" w:color="auto"/>
        <w:bottom w:val="none" w:sz="0" w:space="0" w:color="auto"/>
        <w:right w:val="none" w:sz="0" w:space="0" w:color="auto"/>
      </w:divBdr>
    </w:div>
    <w:div w:id="540215930">
      <w:bodyDiv w:val="1"/>
      <w:marLeft w:val="0"/>
      <w:marRight w:val="0"/>
      <w:marTop w:val="0"/>
      <w:marBottom w:val="0"/>
      <w:divBdr>
        <w:top w:val="none" w:sz="0" w:space="0" w:color="auto"/>
        <w:left w:val="none" w:sz="0" w:space="0" w:color="auto"/>
        <w:bottom w:val="none" w:sz="0" w:space="0" w:color="auto"/>
        <w:right w:val="none" w:sz="0" w:space="0" w:color="auto"/>
      </w:divBdr>
      <w:divsChild>
        <w:div w:id="2044863324">
          <w:marLeft w:val="0"/>
          <w:marRight w:val="0"/>
          <w:marTop w:val="0"/>
          <w:marBottom w:val="0"/>
          <w:divBdr>
            <w:top w:val="none" w:sz="0" w:space="0" w:color="auto"/>
            <w:left w:val="none" w:sz="0" w:space="0" w:color="auto"/>
            <w:bottom w:val="none" w:sz="0" w:space="0" w:color="auto"/>
            <w:right w:val="none" w:sz="0" w:space="0" w:color="auto"/>
          </w:divBdr>
          <w:divsChild>
            <w:div w:id="1198274630">
              <w:marLeft w:val="0"/>
              <w:marRight w:val="0"/>
              <w:marTop w:val="0"/>
              <w:marBottom w:val="0"/>
              <w:divBdr>
                <w:top w:val="none" w:sz="0" w:space="0" w:color="auto"/>
                <w:left w:val="none" w:sz="0" w:space="0" w:color="auto"/>
                <w:bottom w:val="none" w:sz="0" w:space="0" w:color="auto"/>
                <w:right w:val="none" w:sz="0" w:space="0" w:color="auto"/>
              </w:divBdr>
              <w:divsChild>
                <w:div w:id="24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408">
      <w:bodyDiv w:val="1"/>
      <w:marLeft w:val="0"/>
      <w:marRight w:val="0"/>
      <w:marTop w:val="0"/>
      <w:marBottom w:val="0"/>
      <w:divBdr>
        <w:top w:val="none" w:sz="0" w:space="0" w:color="auto"/>
        <w:left w:val="none" w:sz="0" w:space="0" w:color="auto"/>
        <w:bottom w:val="none" w:sz="0" w:space="0" w:color="auto"/>
        <w:right w:val="none" w:sz="0" w:space="0" w:color="auto"/>
      </w:divBdr>
    </w:div>
    <w:div w:id="839731274">
      <w:bodyDiv w:val="1"/>
      <w:marLeft w:val="0"/>
      <w:marRight w:val="0"/>
      <w:marTop w:val="0"/>
      <w:marBottom w:val="0"/>
      <w:divBdr>
        <w:top w:val="none" w:sz="0" w:space="0" w:color="auto"/>
        <w:left w:val="none" w:sz="0" w:space="0" w:color="auto"/>
        <w:bottom w:val="none" w:sz="0" w:space="0" w:color="auto"/>
        <w:right w:val="none" w:sz="0" w:space="0" w:color="auto"/>
      </w:divBdr>
    </w:div>
    <w:div w:id="929656631">
      <w:bodyDiv w:val="1"/>
      <w:marLeft w:val="0"/>
      <w:marRight w:val="0"/>
      <w:marTop w:val="0"/>
      <w:marBottom w:val="0"/>
      <w:divBdr>
        <w:top w:val="none" w:sz="0" w:space="0" w:color="auto"/>
        <w:left w:val="none" w:sz="0" w:space="0" w:color="auto"/>
        <w:bottom w:val="none" w:sz="0" w:space="0" w:color="auto"/>
        <w:right w:val="none" w:sz="0" w:space="0" w:color="auto"/>
      </w:divBdr>
    </w:div>
    <w:div w:id="958991266">
      <w:bodyDiv w:val="1"/>
      <w:marLeft w:val="0"/>
      <w:marRight w:val="0"/>
      <w:marTop w:val="0"/>
      <w:marBottom w:val="0"/>
      <w:divBdr>
        <w:top w:val="none" w:sz="0" w:space="0" w:color="auto"/>
        <w:left w:val="none" w:sz="0" w:space="0" w:color="auto"/>
        <w:bottom w:val="none" w:sz="0" w:space="0" w:color="auto"/>
        <w:right w:val="none" w:sz="0" w:space="0" w:color="auto"/>
      </w:divBdr>
    </w:div>
    <w:div w:id="1088770597">
      <w:bodyDiv w:val="1"/>
      <w:marLeft w:val="0"/>
      <w:marRight w:val="0"/>
      <w:marTop w:val="0"/>
      <w:marBottom w:val="0"/>
      <w:divBdr>
        <w:top w:val="none" w:sz="0" w:space="0" w:color="auto"/>
        <w:left w:val="none" w:sz="0" w:space="0" w:color="auto"/>
        <w:bottom w:val="none" w:sz="0" w:space="0" w:color="auto"/>
        <w:right w:val="none" w:sz="0" w:space="0" w:color="auto"/>
      </w:divBdr>
    </w:div>
    <w:div w:id="1147237698">
      <w:bodyDiv w:val="1"/>
      <w:marLeft w:val="0"/>
      <w:marRight w:val="0"/>
      <w:marTop w:val="0"/>
      <w:marBottom w:val="0"/>
      <w:divBdr>
        <w:top w:val="none" w:sz="0" w:space="0" w:color="auto"/>
        <w:left w:val="none" w:sz="0" w:space="0" w:color="auto"/>
        <w:bottom w:val="none" w:sz="0" w:space="0" w:color="auto"/>
        <w:right w:val="none" w:sz="0" w:space="0" w:color="auto"/>
      </w:divBdr>
    </w:div>
    <w:div w:id="1276905887">
      <w:bodyDiv w:val="1"/>
      <w:marLeft w:val="0"/>
      <w:marRight w:val="0"/>
      <w:marTop w:val="0"/>
      <w:marBottom w:val="0"/>
      <w:divBdr>
        <w:top w:val="none" w:sz="0" w:space="0" w:color="auto"/>
        <w:left w:val="none" w:sz="0" w:space="0" w:color="auto"/>
        <w:bottom w:val="none" w:sz="0" w:space="0" w:color="auto"/>
        <w:right w:val="none" w:sz="0" w:space="0" w:color="auto"/>
      </w:divBdr>
    </w:div>
    <w:div w:id="1337341027">
      <w:bodyDiv w:val="1"/>
      <w:marLeft w:val="0"/>
      <w:marRight w:val="0"/>
      <w:marTop w:val="0"/>
      <w:marBottom w:val="0"/>
      <w:divBdr>
        <w:top w:val="none" w:sz="0" w:space="0" w:color="auto"/>
        <w:left w:val="none" w:sz="0" w:space="0" w:color="auto"/>
        <w:bottom w:val="none" w:sz="0" w:space="0" w:color="auto"/>
        <w:right w:val="none" w:sz="0" w:space="0" w:color="auto"/>
      </w:divBdr>
    </w:div>
    <w:div w:id="1891915982">
      <w:bodyDiv w:val="1"/>
      <w:marLeft w:val="0"/>
      <w:marRight w:val="0"/>
      <w:marTop w:val="0"/>
      <w:marBottom w:val="0"/>
      <w:divBdr>
        <w:top w:val="none" w:sz="0" w:space="0" w:color="auto"/>
        <w:left w:val="none" w:sz="0" w:space="0" w:color="auto"/>
        <w:bottom w:val="none" w:sz="0" w:space="0" w:color="auto"/>
        <w:right w:val="none" w:sz="0" w:space="0" w:color="auto"/>
      </w:divBdr>
    </w:div>
    <w:div w:id="2012679489">
      <w:bodyDiv w:val="1"/>
      <w:marLeft w:val="0"/>
      <w:marRight w:val="0"/>
      <w:marTop w:val="0"/>
      <w:marBottom w:val="0"/>
      <w:divBdr>
        <w:top w:val="none" w:sz="0" w:space="0" w:color="auto"/>
        <w:left w:val="none" w:sz="0" w:space="0" w:color="auto"/>
        <w:bottom w:val="none" w:sz="0" w:space="0" w:color="auto"/>
        <w:right w:val="none" w:sz="0" w:space="0" w:color="auto"/>
      </w:divBdr>
    </w:div>
    <w:div w:id="2126658904">
      <w:bodyDiv w:val="1"/>
      <w:marLeft w:val="0"/>
      <w:marRight w:val="0"/>
      <w:marTop w:val="0"/>
      <w:marBottom w:val="0"/>
      <w:divBdr>
        <w:top w:val="none" w:sz="0" w:space="0" w:color="auto"/>
        <w:left w:val="none" w:sz="0" w:space="0" w:color="auto"/>
        <w:bottom w:val="none" w:sz="0" w:space="0" w:color="auto"/>
        <w:right w:val="none" w:sz="0" w:space="0" w:color="auto"/>
      </w:divBdr>
    </w:div>
    <w:div w:id="21404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07D4-D9AF-4350-A48B-B388E848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Deeter</dc:creator>
  <cp:keywords/>
  <dc:description/>
  <cp:lastModifiedBy>Cody Deeter</cp:lastModifiedBy>
  <cp:revision>55</cp:revision>
  <cp:lastPrinted>2018-10-16T15:32:00Z</cp:lastPrinted>
  <dcterms:created xsi:type="dcterms:W3CDTF">2021-02-17T22:27:00Z</dcterms:created>
  <dcterms:modified xsi:type="dcterms:W3CDTF">2021-03-22T20:26:00Z</dcterms:modified>
</cp:coreProperties>
</file>